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081F4596" w:rsidR="00F03261" w:rsidRPr="0063337D" w:rsidRDefault="00F03261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Vertigo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081F4596" w:rsidR="00F03261" w:rsidRPr="0063337D" w:rsidRDefault="00F03261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Vertigo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 xml:space="preserve">• camera shots including point of view shots, focus including depth of field, expressive and canted angle shots, handheld camera in contrast to </w:t>
            </w:r>
            <w:proofErr w:type="spellStart"/>
            <w:r w:rsidRPr="00F90706">
              <w:rPr>
                <w:sz w:val="16"/>
                <w:szCs w:val="16"/>
              </w:rPr>
              <w:t>steadicam</w:t>
            </w:r>
            <w:proofErr w:type="spellEnd"/>
            <w:r w:rsidRPr="00F90706">
              <w:rPr>
                <w:sz w:val="16"/>
                <w:szCs w:val="16"/>
              </w:rPr>
              <w:t xml:space="preserve">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3E5751">
              <w:rPr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scène</w:t>
            </w:r>
            <w:proofErr w:type="spellEnd"/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 xml:space="preserve">•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</w:t>
            </w:r>
            <w:proofErr w:type="gramStart"/>
            <w:r w:rsidRPr="003E5751">
              <w:rPr>
                <w:sz w:val="16"/>
                <w:szCs w:val="16"/>
              </w:rPr>
              <w:t>in particular through</w:t>
            </w:r>
            <w:proofErr w:type="gramEnd"/>
            <w:r w:rsidRPr="003E5751">
              <w:rPr>
                <w:sz w:val="16"/>
                <w:szCs w:val="16"/>
              </w:rPr>
              <w:t xml:space="preserve">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3E5751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scène</w:t>
            </w:r>
            <w:proofErr w:type="spellEnd"/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including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>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</w:t>
            </w:r>
            <w:proofErr w:type="spellStart"/>
            <w:r w:rsidRPr="003E5751">
              <w:rPr>
                <w:sz w:val="16"/>
                <w:szCs w:val="16"/>
              </w:rPr>
              <w:t>enscène</w:t>
            </w:r>
            <w:proofErr w:type="spellEnd"/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</w:t>
            </w:r>
            <w:proofErr w:type="spellStart"/>
            <w:r w:rsidRPr="003E5751">
              <w:rPr>
                <w:sz w:val="16"/>
                <w:szCs w:val="16"/>
              </w:rPr>
              <w:t>e</w:t>
            </w:r>
            <w:proofErr w:type="spellEnd"/>
            <w:r w:rsidRPr="003E5751">
              <w:rPr>
                <w:sz w:val="16"/>
                <w:szCs w:val="16"/>
              </w:rPr>
              <w:t xml:space="preserve">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 xml:space="preserve">• the </w:t>
            </w:r>
            <w:proofErr w:type="gramStart"/>
            <w:r w:rsidRPr="00F87C96">
              <w:rPr>
                <w:sz w:val="16"/>
                <w:szCs w:val="16"/>
              </w:rPr>
              <w:t>shot to shot</w:t>
            </w:r>
            <w:proofErr w:type="gramEnd"/>
            <w:r w:rsidRPr="00F87C96">
              <w:rPr>
                <w:sz w:val="16"/>
                <w:szCs w:val="16"/>
              </w:rPr>
              <w:t xml:space="preserve">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lastRenderedPageBreak/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Default="00CC09BB" w:rsidP="00F03261">
            <w:pPr>
              <w:rPr>
                <w:b/>
                <w:bCs/>
                <w:sz w:val="16"/>
                <w:szCs w:val="16"/>
                <w:u w:val="single"/>
              </w:rPr>
            </w:pPr>
            <w:r w:rsidRPr="00CC09BB">
              <w:rPr>
                <w:b/>
                <w:bCs/>
                <w:sz w:val="16"/>
                <w:szCs w:val="16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</w:t>
            </w:r>
            <w:r w:rsidRPr="00E71247">
              <w:rPr>
                <w:b/>
                <w:bCs/>
                <w:sz w:val="16"/>
                <w:szCs w:val="16"/>
              </w:rPr>
              <w:t>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 xml:space="preserve">• how performance and choreography </w:t>
            </w:r>
            <w:proofErr w:type="gramStart"/>
            <w:r w:rsidRPr="00CC09BB">
              <w:rPr>
                <w:sz w:val="16"/>
                <w:szCs w:val="16"/>
              </w:rPr>
              <w:t>contributes</w:t>
            </w:r>
            <w:proofErr w:type="gramEnd"/>
            <w:r w:rsidRPr="00CC09BB">
              <w:rPr>
                <w:sz w:val="16"/>
                <w:szCs w:val="16"/>
              </w:rPr>
              <w:t xml:space="preserve">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8E5129">
        <w:tc>
          <w:tcPr>
            <w:tcW w:w="10916" w:type="dxa"/>
          </w:tcPr>
          <w:p w14:paraId="262FCEAF" w14:textId="77777777" w:rsidR="002E53FB" w:rsidRPr="00993E90" w:rsidRDefault="002E53FB" w:rsidP="008E5129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</w:t>
            </w:r>
            <w:r w:rsidRPr="00993E90">
              <w:rPr>
                <w:b/>
                <w:bCs/>
                <w:sz w:val="16"/>
                <w:szCs w:val="16"/>
                <w:u w:val="single"/>
              </w:rPr>
              <w:t>ilm as a medium of representation:</w:t>
            </w:r>
          </w:p>
          <w:p w14:paraId="0DDB795C" w14:textId="77777777" w:rsidR="002E53FB" w:rsidRDefault="002E53FB" w:rsidP="008E5129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</w:t>
            </w:r>
            <w:proofErr w:type="spellStart"/>
            <w:r w:rsidRPr="002E53FB"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2E53FB">
              <w:rPr>
                <w:sz w:val="16"/>
                <w:szCs w:val="16"/>
              </w:rPr>
              <w:t>scène</w:t>
            </w:r>
            <w:proofErr w:type="spellEnd"/>
            <w:r w:rsidRPr="002E53FB">
              <w:rPr>
                <w:sz w:val="16"/>
                <w:szCs w:val="16"/>
              </w:rPr>
              <w:t>, editing, sound and performance (including staging and direction)</w:t>
            </w:r>
          </w:p>
          <w:p w14:paraId="598C7CA3" w14:textId="32E4C80D" w:rsidR="008D7AAD" w:rsidRPr="002E53FB" w:rsidRDefault="002E53FB" w:rsidP="008E5129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 xml:space="preserve">• how all aspects of film form including narrative contribute to the representations of cultures and societies (gender, </w:t>
            </w:r>
            <w:proofErr w:type="gramStart"/>
            <w:r w:rsidRPr="002E53FB">
              <w:rPr>
                <w:sz w:val="16"/>
                <w:szCs w:val="16"/>
              </w:rPr>
              <w:t>ethnicity</w:t>
            </w:r>
            <w:proofErr w:type="gramEnd"/>
            <w:r w:rsidRPr="002E53FB">
              <w:rPr>
                <w:sz w:val="16"/>
                <w:szCs w:val="16"/>
              </w:rPr>
              <w:t xml:space="preserve"> and age), including the ideological nature of those representations</w:t>
            </w:r>
          </w:p>
        </w:tc>
      </w:tr>
      <w:tr w:rsidR="008D7AAD" w14:paraId="3565C8A5" w14:textId="77777777" w:rsidTr="008E5129">
        <w:tc>
          <w:tcPr>
            <w:tcW w:w="10916" w:type="dxa"/>
          </w:tcPr>
          <w:p w14:paraId="2B0D0484" w14:textId="77777777" w:rsidR="00993E90" w:rsidRPr="00993E90" w:rsidRDefault="00993E90" w:rsidP="008E5129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</w:t>
            </w:r>
            <w:r w:rsidRPr="00993E90">
              <w:rPr>
                <w:b/>
                <w:bCs/>
                <w:sz w:val="16"/>
                <w:szCs w:val="16"/>
                <w:u w:val="single"/>
              </w:rPr>
              <w:t>ilm as an aesthetic medium:</w:t>
            </w:r>
          </w:p>
          <w:p w14:paraId="033158A4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mise-e</w:t>
            </w:r>
            <w:proofErr w:type="spellStart"/>
            <w:r w:rsidRPr="00993E90">
              <w:rPr>
                <w:sz w:val="16"/>
                <w:szCs w:val="16"/>
              </w:rPr>
              <w:t>n</w:t>
            </w:r>
            <w:proofErr w:type="spellEnd"/>
            <w:r w:rsidRPr="00993E90">
              <w:rPr>
                <w:sz w:val="16"/>
                <w:szCs w:val="16"/>
              </w:rPr>
              <w:t>-</w:t>
            </w:r>
            <w:proofErr w:type="spellStart"/>
            <w:r w:rsidRPr="00993E90">
              <w:rPr>
                <w:sz w:val="16"/>
                <w:szCs w:val="16"/>
              </w:rPr>
              <w:t>scène</w:t>
            </w:r>
            <w:proofErr w:type="spellEnd"/>
            <w:r w:rsidRPr="00993E90">
              <w:rPr>
                <w:sz w:val="16"/>
                <w:szCs w:val="16"/>
              </w:rPr>
              <w:t>, cinematography including lighting, composition and framing in creating aesthetic effects in specific film sequences</w:t>
            </w:r>
          </w:p>
          <w:p w14:paraId="0BAC90C9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8E5129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8E5129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8E5129">
        <w:tc>
          <w:tcPr>
            <w:tcW w:w="10916" w:type="dxa"/>
          </w:tcPr>
          <w:p w14:paraId="12015083" w14:textId="77777777" w:rsidR="00AA1BEC" w:rsidRPr="00AA1BEC" w:rsidRDefault="00AA1BEC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1BEC">
              <w:rPr>
                <w:b/>
                <w:bCs/>
                <w:sz w:val="16"/>
                <w:szCs w:val="16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8E5129">
        <w:tc>
          <w:tcPr>
            <w:tcW w:w="10916" w:type="dxa"/>
          </w:tcPr>
          <w:p w14:paraId="0A290AA0" w14:textId="77777777" w:rsidR="004D5C43" w:rsidRPr="004D5C43" w:rsidRDefault="004D5C43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4D5C43">
              <w:rPr>
                <w:b/>
                <w:bCs/>
                <w:sz w:val="16"/>
                <w:szCs w:val="16"/>
                <w:u w:val="single"/>
              </w:rPr>
              <w:t xml:space="preserve">Institutional, including production, </w:t>
            </w:r>
            <w:proofErr w:type="gramStart"/>
            <w:r w:rsidRPr="004D5C43">
              <w:rPr>
                <w:b/>
                <w:bCs/>
                <w:sz w:val="16"/>
                <w:szCs w:val="16"/>
                <w:u w:val="single"/>
              </w:rPr>
              <w:t>context</w:t>
            </w:r>
            <w:proofErr w:type="gramEnd"/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  <w:tr w:rsidR="00BD6E34" w14:paraId="3708F4EC" w14:textId="77777777" w:rsidTr="008E5129">
        <w:tc>
          <w:tcPr>
            <w:tcW w:w="10916" w:type="dxa"/>
          </w:tcPr>
          <w:p w14:paraId="664D1AC5" w14:textId="7D1A84CD" w:rsidR="00BD6E34" w:rsidRDefault="00BD6E34" w:rsidP="00BD6E34">
            <w:pPr>
              <w:jc w:val="center"/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Specialist study areas</w:t>
            </w:r>
          </w:p>
        </w:tc>
      </w:tr>
      <w:tr w:rsidR="00BD6E34" w14:paraId="2FC3D10B" w14:textId="77777777" w:rsidTr="00CC7870">
        <w:tc>
          <w:tcPr>
            <w:tcW w:w="10916" w:type="dxa"/>
          </w:tcPr>
          <w:p w14:paraId="0382109C" w14:textId="6D8F4FCC" w:rsidR="00BD6E34" w:rsidRDefault="00BD6E34" w:rsidP="00BD6E34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Auteur</w:t>
            </w:r>
          </w:p>
        </w:tc>
      </w:tr>
      <w:tr w:rsidR="007D51FB" w14:paraId="5413B0CE" w14:textId="77777777" w:rsidTr="00CC7870">
        <w:tc>
          <w:tcPr>
            <w:tcW w:w="10916" w:type="dxa"/>
          </w:tcPr>
          <w:p w14:paraId="6D0FBF17" w14:textId="380064DE" w:rsidR="00F30014" w:rsidRPr="00F3042E" w:rsidRDefault="007D51FB" w:rsidP="007D51FB">
            <w:pPr>
              <w:rPr>
                <w:b/>
                <w:bCs/>
                <w:sz w:val="16"/>
                <w:szCs w:val="16"/>
                <w:u w:val="single"/>
              </w:rPr>
            </w:pPr>
            <w:r w:rsidRPr="00F3042E">
              <w:rPr>
                <w:b/>
                <w:bCs/>
                <w:sz w:val="16"/>
                <w:szCs w:val="16"/>
                <w:u w:val="single"/>
              </w:rPr>
              <w:t>The idea of the auteur - Hollywood 1930 – 1990</w:t>
            </w:r>
          </w:p>
          <w:p w14:paraId="1E717436" w14:textId="4CD3FD14" w:rsidR="00F30014" w:rsidRDefault="00F30014" w:rsidP="00F30014">
            <w:pPr>
              <w:rPr>
                <w:sz w:val="16"/>
                <w:szCs w:val="16"/>
              </w:rPr>
            </w:pPr>
            <w:r w:rsidRPr="00F30014">
              <w:rPr>
                <w:sz w:val="16"/>
                <w:szCs w:val="16"/>
              </w:rPr>
              <w:t>• how</w:t>
            </w:r>
            <w:r w:rsidR="00713267" w:rsidRPr="00F30014">
              <w:rPr>
                <w:sz w:val="16"/>
                <w:szCs w:val="16"/>
              </w:rPr>
              <w:t xml:space="preserve"> auteurs determine the look and style of a film in relation to the collaborative approach to film production within Hollywood cinema</w:t>
            </w:r>
          </w:p>
          <w:p w14:paraId="62878A4A" w14:textId="313D79AB" w:rsidR="007D51FB" w:rsidRPr="00F30014" w:rsidRDefault="00713267" w:rsidP="00F30014">
            <w:pPr>
              <w:rPr>
                <w:sz w:val="16"/>
                <w:szCs w:val="16"/>
              </w:rPr>
            </w:pPr>
            <w:r w:rsidRPr="00F30014">
              <w:rPr>
                <w:sz w:val="16"/>
                <w:szCs w:val="16"/>
              </w:rPr>
              <w:t>• how auteurs, through the imprint of their ‘signature’ features, can make a significant impact on a film’s messages and values.</w:t>
            </w:r>
          </w:p>
          <w:p w14:paraId="2B249D29" w14:textId="77777777" w:rsidR="007D51FB" w:rsidRPr="00713267" w:rsidRDefault="007D51FB" w:rsidP="007D51FB">
            <w:pPr>
              <w:rPr>
                <w:sz w:val="16"/>
                <w:szCs w:val="16"/>
              </w:rPr>
            </w:pPr>
            <w:r w:rsidRPr="00713267">
              <w:rPr>
                <w:sz w:val="16"/>
                <w:szCs w:val="16"/>
              </w:rPr>
              <w:t>• to what extent it is possible to identify the distinctive contribution of creative individuals, most often directors, within a large industrial production process</w:t>
            </w:r>
          </w:p>
          <w:p w14:paraId="709E168E" w14:textId="77777777" w:rsidR="007D51FB" w:rsidRPr="00713267" w:rsidRDefault="007D51FB" w:rsidP="007D51FB">
            <w:pPr>
              <w:rPr>
                <w:sz w:val="16"/>
                <w:szCs w:val="16"/>
              </w:rPr>
            </w:pPr>
            <w:r w:rsidRPr="00713267">
              <w:rPr>
                <w:sz w:val="16"/>
                <w:szCs w:val="16"/>
              </w:rPr>
              <w:t>• how far it is appropriate to talk about these individuals as auteurs</w:t>
            </w:r>
          </w:p>
          <w:p w14:paraId="66FB5C60" w14:textId="4C7CF3B4" w:rsidR="007D51FB" w:rsidRDefault="007D51FB" w:rsidP="007D51FB">
            <w:pPr>
              <w:rPr>
                <w:rFonts w:ascii="LEMON MILK" w:hAnsi="LEMON MILK"/>
              </w:rPr>
            </w:pPr>
            <w:r w:rsidRPr="00713267">
              <w:rPr>
                <w:sz w:val="16"/>
                <w:szCs w:val="16"/>
              </w:rPr>
              <w:t>• how far it is more appropriate to consider filmmaking as a collaborative process.</w:t>
            </w:r>
            <w:r w:rsidRPr="00C71991">
              <w:t xml:space="preserve"> 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206B32"/>
    <w:rsid w:val="002E53FB"/>
    <w:rsid w:val="003E5751"/>
    <w:rsid w:val="004D4537"/>
    <w:rsid w:val="004D5C43"/>
    <w:rsid w:val="005B49D1"/>
    <w:rsid w:val="00660488"/>
    <w:rsid w:val="0067691F"/>
    <w:rsid w:val="006A3FC9"/>
    <w:rsid w:val="00713267"/>
    <w:rsid w:val="007D2840"/>
    <w:rsid w:val="007D51FB"/>
    <w:rsid w:val="008D7AAD"/>
    <w:rsid w:val="00993E90"/>
    <w:rsid w:val="009A6E75"/>
    <w:rsid w:val="009E1C81"/>
    <w:rsid w:val="00AA1BEC"/>
    <w:rsid w:val="00BD6E34"/>
    <w:rsid w:val="00C303E8"/>
    <w:rsid w:val="00CC09BB"/>
    <w:rsid w:val="00CC7870"/>
    <w:rsid w:val="00E02F61"/>
    <w:rsid w:val="00E71247"/>
    <w:rsid w:val="00EC3B50"/>
    <w:rsid w:val="00F03261"/>
    <w:rsid w:val="00F30014"/>
    <w:rsid w:val="00F3042E"/>
    <w:rsid w:val="00F87C96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6C65079F-8FE1-4003-9A87-3E37E2B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24</cp:revision>
  <dcterms:created xsi:type="dcterms:W3CDTF">2024-09-12T08:36:00Z</dcterms:created>
  <dcterms:modified xsi:type="dcterms:W3CDTF">2024-09-23T07:49:00Z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