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7307" w14:textId="5801CD3D" w:rsidR="008C6DA9" w:rsidRPr="00BB160F" w:rsidRDefault="008E218C">
      <w:pPr>
        <w:rPr>
          <w:sz w:val="24"/>
          <w:szCs w:val="24"/>
        </w:rPr>
      </w:pPr>
      <w:r>
        <w:rPr>
          <w:sz w:val="24"/>
          <w:szCs w:val="24"/>
        </w:rPr>
        <w:t xml:space="preserve">                                                                                                                                                                                                                                                                                                                        </w:t>
      </w:r>
      <w:r w:rsidR="055AA188" w:rsidRPr="618B5B16">
        <w:rPr>
          <w:sz w:val="24"/>
          <w:szCs w:val="24"/>
        </w:rPr>
        <w:t xml:space="preserve"> </w:t>
      </w:r>
      <w:r w:rsidR="0038770C" w:rsidRPr="618B5B16">
        <w:rPr>
          <w:sz w:val="24"/>
          <w:szCs w:val="24"/>
        </w:rPr>
        <w:t>Learning Tracker</w:t>
      </w:r>
      <w:r w:rsidR="007B1CCE" w:rsidRPr="618B5B16">
        <w:rPr>
          <w:sz w:val="24"/>
          <w:szCs w:val="24"/>
        </w:rPr>
        <w:t xml:space="preserve">: </w:t>
      </w:r>
      <w:r w:rsidR="3D952B24" w:rsidRPr="618B5B16">
        <w:rPr>
          <w:sz w:val="24"/>
          <w:szCs w:val="24"/>
        </w:rPr>
        <w:t xml:space="preserve">Topic </w:t>
      </w:r>
      <w:r w:rsidR="54538F2D" w:rsidRPr="618B5B16">
        <w:rPr>
          <w:sz w:val="24"/>
          <w:szCs w:val="24"/>
        </w:rPr>
        <w:t xml:space="preserve">7 – Run for your </w:t>
      </w:r>
      <w:proofErr w:type="gramStart"/>
      <w:r w:rsidR="54538F2D" w:rsidRPr="618B5B16">
        <w:rPr>
          <w:sz w:val="24"/>
          <w:szCs w:val="24"/>
        </w:rPr>
        <w:t>life</w:t>
      </w:r>
      <w:proofErr w:type="gramEnd"/>
    </w:p>
    <w:tbl>
      <w:tblPr>
        <w:tblStyle w:val="TableGrid"/>
        <w:tblW w:w="0" w:type="auto"/>
        <w:tblLook w:val="04A0" w:firstRow="1" w:lastRow="0" w:firstColumn="1" w:lastColumn="0" w:noHBand="0" w:noVBand="1"/>
      </w:tblPr>
      <w:tblGrid>
        <w:gridCol w:w="8926"/>
        <w:gridCol w:w="510"/>
        <w:gridCol w:w="510"/>
        <w:gridCol w:w="510"/>
      </w:tblGrid>
      <w:tr w:rsidR="00CD1BF7" w:rsidRPr="006E17F8" w14:paraId="1417A473" w14:textId="77777777" w:rsidTr="770F6A15">
        <w:tc>
          <w:tcPr>
            <w:tcW w:w="8926" w:type="dxa"/>
            <w:shd w:val="clear" w:color="auto" w:fill="262626" w:themeFill="text1" w:themeFillTint="D9"/>
          </w:tcPr>
          <w:p w14:paraId="24210BDE" w14:textId="4C50B4DC" w:rsidR="00CD1BF7" w:rsidRPr="006E17F8" w:rsidRDefault="5B0A2886" w:rsidP="764094E2">
            <w:pPr>
              <w:rPr>
                <w:b/>
                <w:bCs/>
                <w:sz w:val="24"/>
                <w:szCs w:val="24"/>
              </w:rPr>
            </w:pPr>
            <w:r w:rsidRPr="764094E2">
              <w:rPr>
                <w:b/>
                <w:bCs/>
                <w:sz w:val="24"/>
                <w:szCs w:val="24"/>
              </w:rPr>
              <w:t xml:space="preserve">SPECIFICATION </w:t>
            </w:r>
            <w:r w:rsidR="37A66582" w:rsidRPr="764094E2">
              <w:rPr>
                <w:b/>
                <w:bCs/>
                <w:sz w:val="24"/>
                <w:szCs w:val="24"/>
              </w:rPr>
              <w:t>POINTS</w:t>
            </w:r>
          </w:p>
        </w:tc>
        <w:tc>
          <w:tcPr>
            <w:tcW w:w="510" w:type="dxa"/>
            <w:shd w:val="clear" w:color="auto" w:fill="262626" w:themeFill="text1" w:themeFillTint="D9"/>
          </w:tcPr>
          <w:p w14:paraId="0C5453E4" w14:textId="77777777" w:rsidR="00CD1BF7" w:rsidRPr="006E17F8" w:rsidRDefault="00CD1BF7" w:rsidP="00CD1BF7">
            <w:pPr>
              <w:jc w:val="center"/>
              <w:rPr>
                <w:b/>
                <w:sz w:val="24"/>
                <w:szCs w:val="24"/>
              </w:rPr>
            </w:pPr>
            <w:r w:rsidRPr="006E17F8">
              <w:rPr>
                <w:b/>
                <w:sz w:val="24"/>
                <w:szCs w:val="24"/>
              </w:rPr>
              <w:t>R</w:t>
            </w:r>
          </w:p>
        </w:tc>
        <w:tc>
          <w:tcPr>
            <w:tcW w:w="510" w:type="dxa"/>
            <w:shd w:val="clear" w:color="auto" w:fill="262626" w:themeFill="text1" w:themeFillTint="D9"/>
          </w:tcPr>
          <w:p w14:paraId="10622D25" w14:textId="77777777" w:rsidR="00CD1BF7" w:rsidRPr="006E17F8" w:rsidRDefault="00CD1BF7" w:rsidP="00CD1BF7">
            <w:pPr>
              <w:jc w:val="center"/>
              <w:rPr>
                <w:b/>
                <w:sz w:val="24"/>
                <w:szCs w:val="24"/>
              </w:rPr>
            </w:pPr>
            <w:r w:rsidRPr="006E17F8">
              <w:rPr>
                <w:b/>
                <w:sz w:val="24"/>
                <w:szCs w:val="24"/>
              </w:rPr>
              <w:t>Y</w:t>
            </w:r>
          </w:p>
        </w:tc>
        <w:tc>
          <w:tcPr>
            <w:tcW w:w="510" w:type="dxa"/>
            <w:shd w:val="clear" w:color="auto" w:fill="262626" w:themeFill="text1" w:themeFillTint="D9"/>
          </w:tcPr>
          <w:p w14:paraId="57DE78E1" w14:textId="77777777" w:rsidR="00CD1BF7" w:rsidRPr="006E17F8" w:rsidRDefault="00CD1BF7" w:rsidP="00CD1BF7">
            <w:pPr>
              <w:jc w:val="center"/>
              <w:rPr>
                <w:b/>
                <w:sz w:val="24"/>
                <w:szCs w:val="24"/>
              </w:rPr>
            </w:pPr>
            <w:r w:rsidRPr="006E17F8">
              <w:rPr>
                <w:b/>
                <w:sz w:val="24"/>
                <w:szCs w:val="24"/>
              </w:rPr>
              <w:t>G</w:t>
            </w:r>
          </w:p>
        </w:tc>
      </w:tr>
      <w:tr w:rsidR="00121CBB" w:rsidRPr="006E17F8" w14:paraId="646112AB" w14:textId="77777777" w:rsidTr="770F6A15">
        <w:trPr>
          <w:trHeight w:val="300"/>
        </w:trPr>
        <w:tc>
          <w:tcPr>
            <w:tcW w:w="8926" w:type="dxa"/>
            <w:shd w:val="clear" w:color="auto" w:fill="262626" w:themeFill="text1" w:themeFillTint="D9"/>
          </w:tcPr>
          <w:p w14:paraId="79E056AE" w14:textId="6B2764CF" w:rsidR="00121CBB" w:rsidRPr="006E17F8" w:rsidRDefault="00121CBB" w:rsidP="764094E2">
            <w:pPr>
              <w:rPr>
                <w:b/>
                <w:bCs/>
                <w:sz w:val="24"/>
                <w:szCs w:val="24"/>
              </w:rPr>
            </w:pPr>
          </w:p>
        </w:tc>
        <w:tc>
          <w:tcPr>
            <w:tcW w:w="510" w:type="dxa"/>
            <w:shd w:val="clear" w:color="auto" w:fill="262626" w:themeFill="text1" w:themeFillTint="D9"/>
          </w:tcPr>
          <w:p w14:paraId="672A6659" w14:textId="77777777" w:rsidR="00121CBB" w:rsidRPr="006E17F8" w:rsidRDefault="00121CBB">
            <w:pPr>
              <w:rPr>
                <w:sz w:val="24"/>
                <w:szCs w:val="24"/>
              </w:rPr>
            </w:pPr>
          </w:p>
        </w:tc>
        <w:tc>
          <w:tcPr>
            <w:tcW w:w="510" w:type="dxa"/>
            <w:shd w:val="clear" w:color="auto" w:fill="262626" w:themeFill="text1" w:themeFillTint="D9"/>
          </w:tcPr>
          <w:p w14:paraId="0A37501D" w14:textId="77777777" w:rsidR="00121CBB" w:rsidRPr="006E17F8" w:rsidRDefault="00121CBB">
            <w:pPr>
              <w:rPr>
                <w:sz w:val="24"/>
                <w:szCs w:val="24"/>
              </w:rPr>
            </w:pPr>
          </w:p>
        </w:tc>
        <w:tc>
          <w:tcPr>
            <w:tcW w:w="510" w:type="dxa"/>
            <w:shd w:val="clear" w:color="auto" w:fill="262626" w:themeFill="text1" w:themeFillTint="D9"/>
          </w:tcPr>
          <w:p w14:paraId="5DAB6C7B" w14:textId="77777777" w:rsidR="00121CBB" w:rsidRPr="006E17F8" w:rsidRDefault="00121CBB">
            <w:pPr>
              <w:rPr>
                <w:sz w:val="24"/>
                <w:szCs w:val="24"/>
              </w:rPr>
            </w:pPr>
          </w:p>
        </w:tc>
      </w:tr>
      <w:tr w:rsidR="00121CBB" w:rsidRPr="006E17F8" w14:paraId="2BCEB36F" w14:textId="77777777" w:rsidTr="770F6A15">
        <w:tc>
          <w:tcPr>
            <w:tcW w:w="8926" w:type="dxa"/>
            <w:shd w:val="clear" w:color="auto" w:fill="FFFFFF" w:themeFill="background1"/>
          </w:tcPr>
          <w:p w14:paraId="61AB93DC" w14:textId="5ED90AC0" w:rsidR="00121CBB" w:rsidRPr="006E17F8" w:rsidRDefault="559B25D2" w:rsidP="3B1F976C">
            <w:pPr>
              <w:autoSpaceDE w:val="0"/>
              <w:autoSpaceDN w:val="0"/>
              <w:adjustRightInd w:val="0"/>
            </w:pPr>
            <w:r w:rsidRPr="770F6A15">
              <w:rPr>
                <w:rFonts w:ascii="Calibri" w:eastAsia="Calibri" w:hAnsi="Calibri" w:cs="Calibri"/>
                <w:sz w:val="24"/>
                <w:szCs w:val="24"/>
              </w:rPr>
              <w:t xml:space="preserve">7.1 Know the way in which muscles, tendons, the </w:t>
            </w:r>
            <w:proofErr w:type="gramStart"/>
            <w:r w:rsidRPr="770F6A15">
              <w:rPr>
                <w:rFonts w:ascii="Calibri" w:eastAsia="Calibri" w:hAnsi="Calibri" w:cs="Calibri"/>
                <w:sz w:val="24"/>
                <w:szCs w:val="24"/>
              </w:rPr>
              <w:t>skeleton</w:t>
            </w:r>
            <w:proofErr w:type="gramEnd"/>
            <w:r w:rsidRPr="770F6A15">
              <w:rPr>
                <w:rFonts w:ascii="Calibri" w:eastAsia="Calibri" w:hAnsi="Calibri" w:cs="Calibri"/>
                <w:sz w:val="24"/>
                <w:szCs w:val="24"/>
              </w:rPr>
              <w:t xml:space="preserve"> and ligaments interact to enable movement, including antagonistic muscle pairs, extensors and flexors.</w:t>
            </w:r>
          </w:p>
        </w:tc>
        <w:tc>
          <w:tcPr>
            <w:tcW w:w="510" w:type="dxa"/>
            <w:shd w:val="clear" w:color="auto" w:fill="FFFFFF" w:themeFill="background1"/>
          </w:tcPr>
          <w:p w14:paraId="02EB378F" w14:textId="77777777" w:rsidR="00121CBB" w:rsidRPr="006E17F8" w:rsidRDefault="00121CBB">
            <w:pPr>
              <w:rPr>
                <w:sz w:val="24"/>
                <w:szCs w:val="24"/>
              </w:rPr>
            </w:pPr>
          </w:p>
        </w:tc>
        <w:tc>
          <w:tcPr>
            <w:tcW w:w="510" w:type="dxa"/>
            <w:shd w:val="clear" w:color="auto" w:fill="FFFFFF" w:themeFill="background1"/>
          </w:tcPr>
          <w:p w14:paraId="6A05A809" w14:textId="77777777" w:rsidR="00121CBB" w:rsidRPr="006E17F8" w:rsidRDefault="00121CBB">
            <w:pPr>
              <w:rPr>
                <w:sz w:val="24"/>
                <w:szCs w:val="24"/>
              </w:rPr>
            </w:pPr>
          </w:p>
        </w:tc>
        <w:tc>
          <w:tcPr>
            <w:tcW w:w="510" w:type="dxa"/>
            <w:shd w:val="clear" w:color="auto" w:fill="FFFFFF" w:themeFill="background1"/>
          </w:tcPr>
          <w:p w14:paraId="5A39BBE3" w14:textId="77777777" w:rsidR="00121CBB" w:rsidRPr="006E17F8" w:rsidRDefault="00121CBB">
            <w:pPr>
              <w:rPr>
                <w:sz w:val="24"/>
                <w:szCs w:val="24"/>
              </w:rPr>
            </w:pPr>
          </w:p>
        </w:tc>
      </w:tr>
      <w:tr w:rsidR="00C05025" w:rsidRPr="006E17F8" w14:paraId="1E3B0EC7" w14:textId="77777777" w:rsidTr="770F6A15">
        <w:tc>
          <w:tcPr>
            <w:tcW w:w="8926" w:type="dxa"/>
            <w:shd w:val="clear" w:color="auto" w:fill="FFFFFF" w:themeFill="background1"/>
          </w:tcPr>
          <w:p w14:paraId="43014502" w14:textId="761782AB" w:rsidR="00C05025" w:rsidRPr="006E17F8" w:rsidRDefault="559B25D2" w:rsidP="770F6A15">
            <w:r w:rsidRPr="770F6A15">
              <w:rPr>
                <w:rFonts w:ascii="Calibri" w:eastAsia="Calibri" w:hAnsi="Calibri" w:cs="Calibri"/>
                <w:sz w:val="24"/>
                <w:szCs w:val="24"/>
              </w:rPr>
              <w:t>7.2 Understand the process of contraction of skeletal muscle in terms of the sliding filament theory, including the role of actin, myosin, troponin, tropomyosin, calcium ions (Ca2+), ATP and ATPase.</w:t>
            </w:r>
          </w:p>
        </w:tc>
        <w:tc>
          <w:tcPr>
            <w:tcW w:w="510" w:type="dxa"/>
            <w:shd w:val="clear" w:color="auto" w:fill="FFFFFF" w:themeFill="background1"/>
          </w:tcPr>
          <w:p w14:paraId="41C8F396" w14:textId="77777777" w:rsidR="00C05025" w:rsidRPr="006E17F8" w:rsidRDefault="00C05025">
            <w:pPr>
              <w:rPr>
                <w:sz w:val="24"/>
                <w:szCs w:val="24"/>
              </w:rPr>
            </w:pPr>
          </w:p>
        </w:tc>
        <w:tc>
          <w:tcPr>
            <w:tcW w:w="510" w:type="dxa"/>
            <w:shd w:val="clear" w:color="auto" w:fill="FFFFFF" w:themeFill="background1"/>
          </w:tcPr>
          <w:p w14:paraId="72A3D3EC" w14:textId="77777777" w:rsidR="00C05025" w:rsidRPr="006E17F8" w:rsidRDefault="00C05025">
            <w:pPr>
              <w:rPr>
                <w:sz w:val="24"/>
                <w:szCs w:val="24"/>
              </w:rPr>
            </w:pPr>
          </w:p>
        </w:tc>
        <w:tc>
          <w:tcPr>
            <w:tcW w:w="510" w:type="dxa"/>
            <w:shd w:val="clear" w:color="auto" w:fill="FFFFFF" w:themeFill="background1"/>
          </w:tcPr>
          <w:p w14:paraId="0D0B940D" w14:textId="77777777" w:rsidR="00C05025" w:rsidRPr="006E17F8" w:rsidRDefault="00C05025">
            <w:pPr>
              <w:rPr>
                <w:sz w:val="24"/>
                <w:szCs w:val="24"/>
              </w:rPr>
            </w:pPr>
          </w:p>
        </w:tc>
      </w:tr>
      <w:tr w:rsidR="001204A3" w:rsidRPr="006E17F8" w14:paraId="6299246F" w14:textId="77777777" w:rsidTr="770F6A15">
        <w:tc>
          <w:tcPr>
            <w:tcW w:w="8926" w:type="dxa"/>
            <w:shd w:val="clear" w:color="auto" w:fill="FFFFFF" w:themeFill="background1"/>
          </w:tcPr>
          <w:p w14:paraId="238AC696" w14:textId="40BB51B9" w:rsidR="001204A3" w:rsidRPr="006E17F8" w:rsidRDefault="559B25D2" w:rsidP="4C0D1889">
            <w:r w:rsidRPr="770F6A15">
              <w:rPr>
                <w:rFonts w:ascii="Calibri" w:eastAsia="Calibri" w:hAnsi="Calibri" w:cs="Calibri"/>
                <w:sz w:val="24"/>
                <w:szCs w:val="24"/>
              </w:rPr>
              <w:t xml:space="preserve">7.3 </w:t>
            </w:r>
            <w:proofErr w:type="spellStart"/>
            <w:r w:rsidRPr="770F6A15">
              <w:rPr>
                <w:rFonts w:ascii="Calibri" w:eastAsia="Calibri" w:hAnsi="Calibri" w:cs="Calibri"/>
                <w:sz w:val="24"/>
                <w:szCs w:val="24"/>
              </w:rPr>
              <w:t>i</w:t>
            </w:r>
            <w:proofErr w:type="spellEnd"/>
            <w:r w:rsidRPr="770F6A15">
              <w:rPr>
                <w:rFonts w:ascii="Calibri" w:eastAsia="Calibri" w:hAnsi="Calibri" w:cs="Calibri"/>
                <w:sz w:val="24"/>
                <w:szCs w:val="24"/>
              </w:rPr>
              <w:t xml:space="preserve">) Understand the overall reaction of aerobic respiration as splitting of the respiratory substrate, to release carbon dioxide as a waste product and reuniting of hydrogen with atmospheric oxygen with the release of a large amount of energy. </w:t>
            </w:r>
          </w:p>
          <w:p w14:paraId="02645653" w14:textId="3FA6D5C0" w:rsidR="001204A3" w:rsidRPr="006E17F8" w:rsidRDefault="559B25D2" w:rsidP="4C0D1889">
            <w:r w:rsidRPr="770F6A15">
              <w:rPr>
                <w:rFonts w:ascii="Calibri" w:eastAsia="Calibri" w:hAnsi="Calibri" w:cs="Calibri"/>
                <w:sz w:val="24"/>
                <w:szCs w:val="24"/>
              </w:rPr>
              <w:t>ii) Understand that respiration is a many-stepped process with each step controlled and catalysed by a specific intracellular enzyme.</w:t>
            </w:r>
          </w:p>
        </w:tc>
        <w:tc>
          <w:tcPr>
            <w:tcW w:w="510" w:type="dxa"/>
            <w:shd w:val="clear" w:color="auto" w:fill="FFFFFF" w:themeFill="background1"/>
          </w:tcPr>
          <w:p w14:paraId="0E27B00A" w14:textId="77777777" w:rsidR="001204A3" w:rsidRPr="006E17F8" w:rsidRDefault="001204A3">
            <w:pPr>
              <w:rPr>
                <w:sz w:val="24"/>
                <w:szCs w:val="24"/>
              </w:rPr>
            </w:pPr>
          </w:p>
        </w:tc>
        <w:tc>
          <w:tcPr>
            <w:tcW w:w="510" w:type="dxa"/>
            <w:shd w:val="clear" w:color="auto" w:fill="FFFFFF" w:themeFill="background1"/>
          </w:tcPr>
          <w:p w14:paraId="60061E4C" w14:textId="77777777" w:rsidR="001204A3" w:rsidRPr="006E17F8" w:rsidRDefault="001204A3">
            <w:pPr>
              <w:rPr>
                <w:sz w:val="24"/>
                <w:szCs w:val="24"/>
              </w:rPr>
            </w:pPr>
          </w:p>
        </w:tc>
        <w:tc>
          <w:tcPr>
            <w:tcW w:w="510" w:type="dxa"/>
            <w:shd w:val="clear" w:color="auto" w:fill="FFFFFF" w:themeFill="background1"/>
          </w:tcPr>
          <w:p w14:paraId="44EAFD9C" w14:textId="77777777" w:rsidR="001204A3" w:rsidRPr="006E17F8" w:rsidRDefault="001204A3">
            <w:pPr>
              <w:rPr>
                <w:sz w:val="24"/>
                <w:szCs w:val="24"/>
              </w:rPr>
            </w:pPr>
          </w:p>
        </w:tc>
      </w:tr>
      <w:tr w:rsidR="001204A3" w:rsidRPr="006E17F8" w14:paraId="16590812" w14:textId="77777777" w:rsidTr="770F6A15">
        <w:tc>
          <w:tcPr>
            <w:tcW w:w="8926" w:type="dxa"/>
            <w:shd w:val="clear" w:color="auto" w:fill="FFFFFF" w:themeFill="background1"/>
          </w:tcPr>
          <w:p w14:paraId="1E07A1BA" w14:textId="378852F2" w:rsidR="001204A3" w:rsidRPr="006E17F8" w:rsidRDefault="559B25D2" w:rsidP="2826F028">
            <w:pPr>
              <w:autoSpaceDE w:val="0"/>
              <w:autoSpaceDN w:val="0"/>
              <w:adjustRightInd w:val="0"/>
            </w:pPr>
            <w:r w:rsidRPr="770F6A15">
              <w:rPr>
                <w:rFonts w:ascii="Calibri" w:eastAsia="Calibri" w:hAnsi="Calibri" w:cs="Calibri"/>
                <w:sz w:val="24"/>
                <w:szCs w:val="24"/>
              </w:rPr>
              <w:t xml:space="preserve">7.4 Understand the roles of glycolysis in aerobic and anaerobic respiration, including the phosphorylation of hexoses, the production of ATP, reduced coenzyme, </w:t>
            </w:r>
            <w:proofErr w:type="gramStart"/>
            <w:r w:rsidRPr="770F6A15">
              <w:rPr>
                <w:rFonts w:ascii="Calibri" w:eastAsia="Calibri" w:hAnsi="Calibri" w:cs="Calibri"/>
                <w:sz w:val="24"/>
                <w:szCs w:val="24"/>
              </w:rPr>
              <w:t>pyruvate</w:t>
            </w:r>
            <w:proofErr w:type="gramEnd"/>
            <w:r w:rsidRPr="770F6A15">
              <w:rPr>
                <w:rFonts w:ascii="Calibri" w:eastAsia="Calibri" w:hAnsi="Calibri" w:cs="Calibri"/>
                <w:sz w:val="24"/>
                <w:szCs w:val="24"/>
              </w:rPr>
              <w:t xml:space="preserve"> and lactate (details of intermediate stages and compounds are not required).</w:t>
            </w:r>
          </w:p>
        </w:tc>
        <w:tc>
          <w:tcPr>
            <w:tcW w:w="510" w:type="dxa"/>
            <w:shd w:val="clear" w:color="auto" w:fill="FFFFFF" w:themeFill="background1"/>
          </w:tcPr>
          <w:p w14:paraId="4B94D5A5" w14:textId="77777777" w:rsidR="001204A3" w:rsidRPr="006E17F8" w:rsidRDefault="001204A3">
            <w:pPr>
              <w:rPr>
                <w:sz w:val="24"/>
                <w:szCs w:val="24"/>
              </w:rPr>
            </w:pPr>
          </w:p>
        </w:tc>
        <w:tc>
          <w:tcPr>
            <w:tcW w:w="510" w:type="dxa"/>
            <w:shd w:val="clear" w:color="auto" w:fill="FFFFFF" w:themeFill="background1"/>
          </w:tcPr>
          <w:p w14:paraId="3DEEC669" w14:textId="77777777" w:rsidR="001204A3" w:rsidRPr="006E17F8" w:rsidRDefault="001204A3">
            <w:pPr>
              <w:rPr>
                <w:sz w:val="24"/>
                <w:szCs w:val="24"/>
              </w:rPr>
            </w:pPr>
          </w:p>
        </w:tc>
        <w:tc>
          <w:tcPr>
            <w:tcW w:w="510" w:type="dxa"/>
            <w:shd w:val="clear" w:color="auto" w:fill="FFFFFF" w:themeFill="background1"/>
          </w:tcPr>
          <w:p w14:paraId="3656B9AB" w14:textId="77777777" w:rsidR="001204A3" w:rsidRPr="006E17F8" w:rsidRDefault="001204A3">
            <w:pPr>
              <w:rPr>
                <w:sz w:val="24"/>
                <w:szCs w:val="24"/>
              </w:rPr>
            </w:pPr>
          </w:p>
        </w:tc>
      </w:tr>
      <w:tr w:rsidR="002A7B25" w:rsidRPr="006E17F8" w14:paraId="7F3F31D3" w14:textId="77777777" w:rsidTr="770F6A15">
        <w:tc>
          <w:tcPr>
            <w:tcW w:w="8926" w:type="dxa"/>
            <w:shd w:val="clear" w:color="auto" w:fill="FFFFFF" w:themeFill="background1"/>
          </w:tcPr>
          <w:p w14:paraId="54FD20B7" w14:textId="67F09BA4" w:rsidR="002A7B25" w:rsidRPr="006E17F8" w:rsidRDefault="559B25D2" w:rsidP="2826F028">
            <w:pPr>
              <w:autoSpaceDE w:val="0"/>
              <w:autoSpaceDN w:val="0"/>
              <w:adjustRightInd w:val="0"/>
            </w:pPr>
            <w:r w:rsidRPr="770F6A15">
              <w:rPr>
                <w:rFonts w:ascii="Calibri" w:eastAsia="Calibri" w:hAnsi="Calibri" w:cs="Calibri"/>
                <w:sz w:val="24"/>
                <w:szCs w:val="24"/>
              </w:rPr>
              <w:t xml:space="preserve">7.5 Understand the role of the link reaction and the Krebs cycle in the complete oxidation of glucose and formation of carbon dioxide (CO2), ATP, reduced </w:t>
            </w:r>
            <w:proofErr w:type="gramStart"/>
            <w:r w:rsidRPr="770F6A15">
              <w:rPr>
                <w:rFonts w:ascii="Calibri" w:eastAsia="Calibri" w:hAnsi="Calibri" w:cs="Calibri"/>
                <w:sz w:val="24"/>
                <w:szCs w:val="24"/>
              </w:rPr>
              <w:t>NAD</w:t>
            </w:r>
            <w:proofErr w:type="gramEnd"/>
            <w:r w:rsidRPr="770F6A15">
              <w:rPr>
                <w:rFonts w:ascii="Calibri" w:eastAsia="Calibri" w:hAnsi="Calibri" w:cs="Calibri"/>
                <w:sz w:val="24"/>
                <w:szCs w:val="24"/>
              </w:rPr>
              <w:t xml:space="preserve"> and reduced FAD (names of other compounds are not required) and why these steps take place in the mitochondria, unlike glycolysis which occurs in the cytoplasm.</w:t>
            </w:r>
          </w:p>
        </w:tc>
        <w:tc>
          <w:tcPr>
            <w:tcW w:w="510" w:type="dxa"/>
            <w:shd w:val="clear" w:color="auto" w:fill="FFFFFF" w:themeFill="background1"/>
          </w:tcPr>
          <w:p w14:paraId="45FB0818" w14:textId="77777777" w:rsidR="002A7B25" w:rsidRPr="006E17F8" w:rsidRDefault="002A7B25" w:rsidP="002A7B25">
            <w:pPr>
              <w:rPr>
                <w:sz w:val="24"/>
                <w:szCs w:val="24"/>
              </w:rPr>
            </w:pPr>
          </w:p>
        </w:tc>
        <w:tc>
          <w:tcPr>
            <w:tcW w:w="510" w:type="dxa"/>
            <w:shd w:val="clear" w:color="auto" w:fill="FFFFFF" w:themeFill="background1"/>
          </w:tcPr>
          <w:p w14:paraId="049F31CB" w14:textId="77777777" w:rsidR="002A7B25" w:rsidRPr="006E17F8" w:rsidRDefault="002A7B25" w:rsidP="002A7B25">
            <w:pPr>
              <w:rPr>
                <w:sz w:val="24"/>
                <w:szCs w:val="24"/>
              </w:rPr>
            </w:pPr>
          </w:p>
        </w:tc>
        <w:tc>
          <w:tcPr>
            <w:tcW w:w="510" w:type="dxa"/>
            <w:shd w:val="clear" w:color="auto" w:fill="FFFFFF" w:themeFill="background1"/>
          </w:tcPr>
          <w:p w14:paraId="53128261" w14:textId="77777777" w:rsidR="002A7B25" w:rsidRPr="006E17F8" w:rsidRDefault="002A7B25" w:rsidP="002A7B25">
            <w:pPr>
              <w:rPr>
                <w:sz w:val="24"/>
                <w:szCs w:val="24"/>
              </w:rPr>
            </w:pPr>
          </w:p>
        </w:tc>
      </w:tr>
      <w:tr w:rsidR="00926F48" w:rsidRPr="006E17F8" w14:paraId="1E5FF561" w14:textId="77777777" w:rsidTr="770F6A15">
        <w:tc>
          <w:tcPr>
            <w:tcW w:w="8926" w:type="dxa"/>
            <w:shd w:val="clear" w:color="auto" w:fill="FFFFFF" w:themeFill="background1"/>
          </w:tcPr>
          <w:p w14:paraId="45947B24" w14:textId="2A4883B4" w:rsidR="00926F48" w:rsidRPr="006E17F8" w:rsidRDefault="559B25D2" w:rsidP="2826F028">
            <w:pPr>
              <w:autoSpaceDE w:val="0"/>
              <w:autoSpaceDN w:val="0"/>
              <w:adjustRightInd w:val="0"/>
            </w:pPr>
            <w:r w:rsidRPr="770F6A15">
              <w:rPr>
                <w:rFonts w:ascii="Calibri" w:eastAsia="Calibri" w:hAnsi="Calibri" w:cs="Calibri"/>
                <w:sz w:val="24"/>
                <w:szCs w:val="24"/>
              </w:rPr>
              <w:t>7.6 Understand how ATP is synthesised by oxidative phosphorylation associated with the electron transport chain in mitochondria, including the role of chemiosmosis and ATP synthase.</w:t>
            </w:r>
          </w:p>
        </w:tc>
        <w:tc>
          <w:tcPr>
            <w:tcW w:w="510" w:type="dxa"/>
            <w:shd w:val="clear" w:color="auto" w:fill="FFFFFF" w:themeFill="background1"/>
          </w:tcPr>
          <w:p w14:paraId="62486C05" w14:textId="77777777" w:rsidR="00926F48" w:rsidRPr="006E17F8" w:rsidRDefault="00926F48" w:rsidP="002A7B25">
            <w:pPr>
              <w:rPr>
                <w:sz w:val="24"/>
                <w:szCs w:val="24"/>
              </w:rPr>
            </w:pPr>
          </w:p>
        </w:tc>
        <w:tc>
          <w:tcPr>
            <w:tcW w:w="510" w:type="dxa"/>
            <w:shd w:val="clear" w:color="auto" w:fill="FFFFFF" w:themeFill="background1"/>
          </w:tcPr>
          <w:p w14:paraId="4101652C" w14:textId="77777777" w:rsidR="00926F48" w:rsidRPr="006E17F8" w:rsidRDefault="00926F48" w:rsidP="002A7B25">
            <w:pPr>
              <w:rPr>
                <w:sz w:val="24"/>
                <w:szCs w:val="24"/>
              </w:rPr>
            </w:pPr>
          </w:p>
        </w:tc>
        <w:tc>
          <w:tcPr>
            <w:tcW w:w="510" w:type="dxa"/>
            <w:shd w:val="clear" w:color="auto" w:fill="FFFFFF" w:themeFill="background1"/>
          </w:tcPr>
          <w:p w14:paraId="4B99056E" w14:textId="77777777" w:rsidR="00926F48" w:rsidRPr="006E17F8" w:rsidRDefault="00926F48" w:rsidP="002A7B25">
            <w:pPr>
              <w:rPr>
                <w:sz w:val="24"/>
                <w:szCs w:val="24"/>
              </w:rPr>
            </w:pPr>
          </w:p>
        </w:tc>
      </w:tr>
      <w:tr w:rsidR="00926F48" w:rsidRPr="006E17F8" w14:paraId="298E8583" w14:textId="77777777" w:rsidTr="770F6A15">
        <w:tc>
          <w:tcPr>
            <w:tcW w:w="8926" w:type="dxa"/>
            <w:shd w:val="clear" w:color="auto" w:fill="FFFFFF" w:themeFill="background1"/>
          </w:tcPr>
          <w:p w14:paraId="7DF9A9F4" w14:textId="2236F054" w:rsidR="00926F48" w:rsidRPr="006E17F8" w:rsidRDefault="559B25D2" w:rsidP="2826F028">
            <w:pPr>
              <w:autoSpaceDE w:val="0"/>
              <w:autoSpaceDN w:val="0"/>
              <w:adjustRightInd w:val="0"/>
            </w:pPr>
            <w:r w:rsidRPr="770F6A15">
              <w:rPr>
                <w:rFonts w:ascii="Calibri" w:eastAsia="Calibri" w:hAnsi="Calibri" w:cs="Calibri"/>
                <w:sz w:val="24"/>
                <w:szCs w:val="24"/>
              </w:rPr>
              <w:t>7.7 Understand what happens to lactate after a period of anaerobic respiration in animals.</w:t>
            </w:r>
          </w:p>
        </w:tc>
        <w:tc>
          <w:tcPr>
            <w:tcW w:w="510" w:type="dxa"/>
            <w:shd w:val="clear" w:color="auto" w:fill="FFFFFF" w:themeFill="background1"/>
          </w:tcPr>
          <w:p w14:paraId="1299C43A" w14:textId="77777777" w:rsidR="00926F48" w:rsidRPr="006E17F8" w:rsidRDefault="00926F48" w:rsidP="002A7B25">
            <w:pPr>
              <w:rPr>
                <w:sz w:val="24"/>
                <w:szCs w:val="24"/>
              </w:rPr>
            </w:pPr>
          </w:p>
        </w:tc>
        <w:tc>
          <w:tcPr>
            <w:tcW w:w="510" w:type="dxa"/>
            <w:shd w:val="clear" w:color="auto" w:fill="FFFFFF" w:themeFill="background1"/>
          </w:tcPr>
          <w:p w14:paraId="4DDBEF00" w14:textId="77777777" w:rsidR="00926F48" w:rsidRPr="006E17F8" w:rsidRDefault="00926F48" w:rsidP="002A7B25">
            <w:pPr>
              <w:rPr>
                <w:sz w:val="24"/>
                <w:szCs w:val="24"/>
              </w:rPr>
            </w:pPr>
          </w:p>
        </w:tc>
        <w:tc>
          <w:tcPr>
            <w:tcW w:w="510" w:type="dxa"/>
            <w:shd w:val="clear" w:color="auto" w:fill="FFFFFF" w:themeFill="background1"/>
          </w:tcPr>
          <w:p w14:paraId="3461D779" w14:textId="77777777" w:rsidR="00926F48" w:rsidRPr="006E17F8" w:rsidRDefault="00926F48" w:rsidP="002A7B25">
            <w:pPr>
              <w:rPr>
                <w:sz w:val="24"/>
                <w:szCs w:val="24"/>
              </w:rPr>
            </w:pPr>
          </w:p>
        </w:tc>
      </w:tr>
      <w:tr w:rsidR="002A7B25" w:rsidRPr="006E17F8" w14:paraId="556966C8" w14:textId="77777777" w:rsidTr="770F6A15">
        <w:tc>
          <w:tcPr>
            <w:tcW w:w="8926" w:type="dxa"/>
          </w:tcPr>
          <w:p w14:paraId="25DE9591" w14:textId="6B6B69D6" w:rsidR="002A7B25" w:rsidRPr="006E17F8" w:rsidRDefault="559B25D2" w:rsidP="2826F028">
            <w:r w:rsidRPr="770F6A15">
              <w:rPr>
                <w:rFonts w:ascii="Calibri" w:eastAsia="Calibri" w:hAnsi="Calibri" w:cs="Calibri"/>
                <w:sz w:val="24"/>
                <w:szCs w:val="24"/>
              </w:rPr>
              <w:t>CORE PRACTICAL 16: Investigate rate of respiration.</w:t>
            </w:r>
          </w:p>
        </w:tc>
        <w:tc>
          <w:tcPr>
            <w:tcW w:w="510" w:type="dxa"/>
          </w:tcPr>
          <w:p w14:paraId="0562CB0E" w14:textId="77777777" w:rsidR="002A7B25" w:rsidRPr="006E17F8" w:rsidRDefault="002A7B25" w:rsidP="002A7B25">
            <w:pPr>
              <w:rPr>
                <w:sz w:val="24"/>
                <w:szCs w:val="24"/>
              </w:rPr>
            </w:pPr>
          </w:p>
        </w:tc>
        <w:tc>
          <w:tcPr>
            <w:tcW w:w="510" w:type="dxa"/>
          </w:tcPr>
          <w:p w14:paraId="34CE0A41" w14:textId="77777777" w:rsidR="002A7B25" w:rsidRPr="006E17F8" w:rsidRDefault="002A7B25" w:rsidP="002A7B25">
            <w:pPr>
              <w:rPr>
                <w:sz w:val="24"/>
                <w:szCs w:val="24"/>
              </w:rPr>
            </w:pPr>
          </w:p>
        </w:tc>
        <w:tc>
          <w:tcPr>
            <w:tcW w:w="510" w:type="dxa"/>
          </w:tcPr>
          <w:p w14:paraId="62EBF3C5" w14:textId="77777777" w:rsidR="002A7B25" w:rsidRPr="006E17F8" w:rsidRDefault="002A7B25" w:rsidP="002A7B25">
            <w:pPr>
              <w:rPr>
                <w:sz w:val="24"/>
                <w:szCs w:val="24"/>
              </w:rPr>
            </w:pPr>
          </w:p>
        </w:tc>
      </w:tr>
      <w:tr w:rsidR="002A7B25" w:rsidRPr="006E17F8" w14:paraId="7018839B" w14:textId="77777777" w:rsidTr="770F6A15">
        <w:tc>
          <w:tcPr>
            <w:tcW w:w="8926" w:type="dxa"/>
          </w:tcPr>
          <w:p w14:paraId="7CC20F84" w14:textId="50C6DC8A" w:rsidR="002A7B25" w:rsidRPr="006E17F8" w:rsidRDefault="559B25D2" w:rsidP="2826F028">
            <w:r w:rsidRPr="770F6A15">
              <w:rPr>
                <w:rFonts w:ascii="Calibri" w:eastAsia="Calibri" w:hAnsi="Calibri" w:cs="Calibri"/>
                <w:sz w:val="24"/>
                <w:szCs w:val="24"/>
              </w:rPr>
              <w:t xml:space="preserve">7.8 </w:t>
            </w:r>
            <w:proofErr w:type="spellStart"/>
            <w:r w:rsidRPr="770F6A15">
              <w:rPr>
                <w:rFonts w:ascii="Calibri" w:eastAsia="Calibri" w:hAnsi="Calibri" w:cs="Calibri"/>
                <w:sz w:val="24"/>
                <w:szCs w:val="24"/>
              </w:rPr>
              <w:t>i</w:t>
            </w:r>
            <w:proofErr w:type="spellEnd"/>
            <w:r w:rsidRPr="770F6A15">
              <w:rPr>
                <w:rFonts w:ascii="Calibri" w:eastAsia="Calibri" w:hAnsi="Calibri" w:cs="Calibri"/>
                <w:sz w:val="24"/>
                <w:szCs w:val="24"/>
              </w:rPr>
              <w:t xml:space="preserve">) Know the myogenic nature of cardiac muscle. </w:t>
            </w:r>
          </w:p>
          <w:p w14:paraId="33B44BD9" w14:textId="691F5FEE" w:rsidR="002A7B25" w:rsidRPr="006E17F8" w:rsidRDefault="559B25D2" w:rsidP="2826F028">
            <w:r w:rsidRPr="770F6A15">
              <w:rPr>
                <w:rFonts w:ascii="Calibri" w:eastAsia="Calibri" w:hAnsi="Calibri" w:cs="Calibri"/>
                <w:sz w:val="24"/>
                <w:szCs w:val="24"/>
              </w:rPr>
              <w:t xml:space="preserve">ii) Understand how the normal electrical activity of the heart coordinates the </w:t>
            </w:r>
            <w:proofErr w:type="spellStart"/>
            <w:proofErr w:type="gramStart"/>
            <w:r w:rsidRPr="770F6A15">
              <w:rPr>
                <w:rFonts w:ascii="Calibri" w:eastAsia="Calibri" w:hAnsi="Calibri" w:cs="Calibri"/>
                <w:sz w:val="24"/>
                <w:szCs w:val="24"/>
              </w:rPr>
              <w:t>heart beat</w:t>
            </w:r>
            <w:proofErr w:type="spellEnd"/>
            <w:proofErr w:type="gramEnd"/>
            <w:r w:rsidRPr="770F6A15">
              <w:rPr>
                <w:rFonts w:ascii="Calibri" w:eastAsia="Calibri" w:hAnsi="Calibri" w:cs="Calibri"/>
                <w:sz w:val="24"/>
                <w:szCs w:val="24"/>
              </w:rPr>
              <w:t xml:space="preserve">, including the roles of the sinoatrial node (SAN), the atrioventricular node (AVN), the bundle of His and the </w:t>
            </w:r>
            <w:proofErr w:type="spellStart"/>
            <w:r w:rsidRPr="770F6A15">
              <w:rPr>
                <w:rFonts w:ascii="Calibri" w:eastAsia="Calibri" w:hAnsi="Calibri" w:cs="Calibri"/>
                <w:sz w:val="24"/>
                <w:szCs w:val="24"/>
              </w:rPr>
              <w:t>Purkyne</w:t>
            </w:r>
            <w:proofErr w:type="spellEnd"/>
            <w:r w:rsidRPr="770F6A15">
              <w:rPr>
                <w:rFonts w:ascii="Calibri" w:eastAsia="Calibri" w:hAnsi="Calibri" w:cs="Calibri"/>
                <w:sz w:val="24"/>
                <w:szCs w:val="24"/>
              </w:rPr>
              <w:t xml:space="preserve"> fibres. </w:t>
            </w:r>
          </w:p>
          <w:p w14:paraId="64EFFE14" w14:textId="6F34605D" w:rsidR="002A7B25" w:rsidRPr="006E17F8" w:rsidRDefault="559B25D2" w:rsidP="2826F028">
            <w:r w:rsidRPr="770F6A15">
              <w:rPr>
                <w:rFonts w:ascii="Calibri" w:eastAsia="Calibri" w:hAnsi="Calibri" w:cs="Calibri"/>
                <w:sz w:val="24"/>
                <w:szCs w:val="24"/>
              </w:rPr>
              <w:t>iii) Understand how the use of electrocardiograms (ECGs) can aid the diagnosis of cardiovascular disease (CVD) and other heart conditions</w:t>
            </w:r>
          </w:p>
        </w:tc>
        <w:tc>
          <w:tcPr>
            <w:tcW w:w="510" w:type="dxa"/>
          </w:tcPr>
          <w:p w14:paraId="6D98A12B" w14:textId="77777777" w:rsidR="002A7B25" w:rsidRPr="006E17F8" w:rsidRDefault="002A7B25" w:rsidP="002A7B25">
            <w:pPr>
              <w:rPr>
                <w:sz w:val="24"/>
                <w:szCs w:val="24"/>
              </w:rPr>
            </w:pPr>
          </w:p>
        </w:tc>
        <w:tc>
          <w:tcPr>
            <w:tcW w:w="510" w:type="dxa"/>
          </w:tcPr>
          <w:p w14:paraId="2946DB82" w14:textId="77777777" w:rsidR="002A7B25" w:rsidRPr="006E17F8" w:rsidRDefault="002A7B25" w:rsidP="002A7B25">
            <w:pPr>
              <w:rPr>
                <w:sz w:val="24"/>
                <w:szCs w:val="24"/>
              </w:rPr>
            </w:pPr>
          </w:p>
        </w:tc>
        <w:tc>
          <w:tcPr>
            <w:tcW w:w="510" w:type="dxa"/>
          </w:tcPr>
          <w:p w14:paraId="5997CC1D" w14:textId="77777777" w:rsidR="002A7B25" w:rsidRPr="006E17F8" w:rsidRDefault="002A7B25" w:rsidP="002A7B25">
            <w:pPr>
              <w:rPr>
                <w:sz w:val="24"/>
                <w:szCs w:val="24"/>
              </w:rPr>
            </w:pPr>
          </w:p>
        </w:tc>
      </w:tr>
      <w:tr w:rsidR="002A7B25" w:rsidRPr="006E17F8" w14:paraId="695E635E" w14:textId="77777777" w:rsidTr="770F6A15">
        <w:tc>
          <w:tcPr>
            <w:tcW w:w="8926" w:type="dxa"/>
          </w:tcPr>
          <w:p w14:paraId="4081F94A" w14:textId="25498560" w:rsidR="002A7B25" w:rsidRPr="006E17F8" w:rsidRDefault="559B25D2" w:rsidP="2826F028">
            <w:r w:rsidRPr="770F6A15">
              <w:rPr>
                <w:rFonts w:ascii="Calibri" w:eastAsia="Calibri" w:hAnsi="Calibri" w:cs="Calibri"/>
                <w:sz w:val="24"/>
                <w:szCs w:val="24"/>
              </w:rPr>
              <w:t xml:space="preserve">7.9 </w:t>
            </w:r>
            <w:proofErr w:type="spellStart"/>
            <w:r w:rsidRPr="770F6A15">
              <w:rPr>
                <w:rFonts w:ascii="Calibri" w:eastAsia="Calibri" w:hAnsi="Calibri" w:cs="Calibri"/>
                <w:sz w:val="24"/>
                <w:szCs w:val="24"/>
              </w:rPr>
              <w:t>i</w:t>
            </w:r>
            <w:proofErr w:type="spellEnd"/>
            <w:r w:rsidRPr="770F6A15">
              <w:rPr>
                <w:rFonts w:ascii="Calibri" w:eastAsia="Calibri" w:hAnsi="Calibri" w:cs="Calibri"/>
                <w:sz w:val="24"/>
                <w:szCs w:val="24"/>
              </w:rPr>
              <w:t xml:space="preserve">) Be able to calculate cardiac output. </w:t>
            </w:r>
          </w:p>
          <w:p w14:paraId="6899EAB1" w14:textId="55DF8BFF" w:rsidR="002A7B25" w:rsidRPr="006E17F8" w:rsidRDefault="559B25D2" w:rsidP="2826F028">
            <w:r w:rsidRPr="770F6A15">
              <w:rPr>
                <w:rFonts w:ascii="Calibri" w:eastAsia="Calibri" w:hAnsi="Calibri" w:cs="Calibri"/>
                <w:sz w:val="24"/>
                <w:szCs w:val="24"/>
              </w:rPr>
              <w:t>ii) Understand how variations in ventilation and cardiac output enable rapid delivery of oxygen to tissues and the removal of carbon dioxide from them, including how the heart rate and ventilation rate are controlled and the roles of the cardiovascular control centre and the ventilation centre in the medulla oblongata.</w:t>
            </w:r>
          </w:p>
        </w:tc>
        <w:tc>
          <w:tcPr>
            <w:tcW w:w="510" w:type="dxa"/>
          </w:tcPr>
          <w:p w14:paraId="110FFD37" w14:textId="77777777" w:rsidR="002A7B25" w:rsidRPr="006E17F8" w:rsidRDefault="002A7B25" w:rsidP="002A7B25">
            <w:pPr>
              <w:rPr>
                <w:sz w:val="24"/>
                <w:szCs w:val="24"/>
              </w:rPr>
            </w:pPr>
          </w:p>
        </w:tc>
        <w:tc>
          <w:tcPr>
            <w:tcW w:w="510" w:type="dxa"/>
          </w:tcPr>
          <w:p w14:paraId="6B699379" w14:textId="77777777" w:rsidR="002A7B25" w:rsidRPr="006E17F8" w:rsidRDefault="002A7B25" w:rsidP="002A7B25">
            <w:pPr>
              <w:rPr>
                <w:sz w:val="24"/>
                <w:szCs w:val="24"/>
              </w:rPr>
            </w:pPr>
          </w:p>
        </w:tc>
        <w:tc>
          <w:tcPr>
            <w:tcW w:w="510" w:type="dxa"/>
          </w:tcPr>
          <w:p w14:paraId="3FE9F23F" w14:textId="77777777" w:rsidR="002A7B25" w:rsidRPr="006E17F8" w:rsidRDefault="002A7B25" w:rsidP="002A7B25">
            <w:pPr>
              <w:rPr>
                <w:sz w:val="24"/>
                <w:szCs w:val="24"/>
              </w:rPr>
            </w:pPr>
          </w:p>
        </w:tc>
      </w:tr>
      <w:tr w:rsidR="002A7B25" w:rsidRPr="006E17F8" w14:paraId="1F6C0D0A" w14:textId="77777777" w:rsidTr="770F6A15">
        <w:tc>
          <w:tcPr>
            <w:tcW w:w="8926" w:type="dxa"/>
            <w:tcBorders>
              <w:bottom w:val="single" w:sz="4" w:space="0" w:color="auto"/>
            </w:tcBorders>
          </w:tcPr>
          <w:p w14:paraId="0984BE7D" w14:textId="5C49ED47" w:rsidR="002A7B25" w:rsidRPr="006E17F8" w:rsidRDefault="559B25D2" w:rsidP="2826F028">
            <w:r w:rsidRPr="770F6A15">
              <w:rPr>
                <w:rFonts w:ascii="Calibri" w:eastAsia="Calibri" w:hAnsi="Calibri" w:cs="Calibri"/>
                <w:sz w:val="24"/>
                <w:szCs w:val="24"/>
              </w:rPr>
              <w:t>CORE PRACTICAL 17: Investigate the effects of exercise on tidal volume, breathing rate, respiratory minute ventilation and oxygen consumption using data from spirometer traces.</w:t>
            </w:r>
          </w:p>
        </w:tc>
        <w:tc>
          <w:tcPr>
            <w:tcW w:w="510" w:type="dxa"/>
            <w:tcBorders>
              <w:bottom w:val="single" w:sz="4" w:space="0" w:color="auto"/>
            </w:tcBorders>
          </w:tcPr>
          <w:p w14:paraId="1F72F646" w14:textId="77777777" w:rsidR="002A7B25" w:rsidRPr="006E17F8" w:rsidRDefault="002A7B25" w:rsidP="002A7B25">
            <w:pPr>
              <w:rPr>
                <w:sz w:val="24"/>
                <w:szCs w:val="24"/>
              </w:rPr>
            </w:pPr>
          </w:p>
        </w:tc>
        <w:tc>
          <w:tcPr>
            <w:tcW w:w="510" w:type="dxa"/>
            <w:tcBorders>
              <w:bottom w:val="single" w:sz="4" w:space="0" w:color="auto"/>
            </w:tcBorders>
          </w:tcPr>
          <w:p w14:paraId="08CE6F91" w14:textId="77777777" w:rsidR="002A7B25" w:rsidRPr="006E17F8" w:rsidRDefault="002A7B25" w:rsidP="002A7B25">
            <w:pPr>
              <w:rPr>
                <w:sz w:val="24"/>
                <w:szCs w:val="24"/>
              </w:rPr>
            </w:pPr>
          </w:p>
        </w:tc>
        <w:tc>
          <w:tcPr>
            <w:tcW w:w="510" w:type="dxa"/>
            <w:tcBorders>
              <w:bottom w:val="single" w:sz="4" w:space="0" w:color="auto"/>
            </w:tcBorders>
          </w:tcPr>
          <w:p w14:paraId="61CDCEAD" w14:textId="77777777" w:rsidR="002A7B25" w:rsidRPr="006E17F8" w:rsidRDefault="002A7B25" w:rsidP="002A7B25">
            <w:pPr>
              <w:rPr>
                <w:sz w:val="24"/>
                <w:szCs w:val="24"/>
              </w:rPr>
            </w:pPr>
          </w:p>
        </w:tc>
      </w:tr>
      <w:tr w:rsidR="002A7B25" w:rsidRPr="006E17F8" w14:paraId="06E257B5" w14:textId="77777777" w:rsidTr="770F6A15">
        <w:tc>
          <w:tcPr>
            <w:tcW w:w="8926" w:type="dxa"/>
            <w:tcBorders>
              <w:bottom w:val="single" w:sz="4" w:space="0" w:color="auto"/>
            </w:tcBorders>
          </w:tcPr>
          <w:p w14:paraId="6DF7DBA2" w14:textId="7034CE69" w:rsidR="002A7B25" w:rsidRPr="006E17F8" w:rsidRDefault="559B25D2" w:rsidP="2826F028">
            <w:r w:rsidRPr="770F6A15">
              <w:rPr>
                <w:rFonts w:ascii="Calibri" w:eastAsia="Calibri" w:hAnsi="Calibri" w:cs="Calibri"/>
                <w:sz w:val="24"/>
                <w:szCs w:val="24"/>
              </w:rPr>
              <w:t xml:space="preserve">7.10 </w:t>
            </w:r>
            <w:proofErr w:type="spellStart"/>
            <w:r w:rsidRPr="770F6A15">
              <w:rPr>
                <w:rFonts w:ascii="Calibri" w:eastAsia="Calibri" w:hAnsi="Calibri" w:cs="Calibri"/>
                <w:sz w:val="24"/>
                <w:szCs w:val="24"/>
              </w:rPr>
              <w:t>i</w:t>
            </w:r>
            <w:proofErr w:type="spellEnd"/>
            <w:r w:rsidRPr="770F6A15">
              <w:rPr>
                <w:rFonts w:ascii="Calibri" w:eastAsia="Calibri" w:hAnsi="Calibri" w:cs="Calibri"/>
                <w:sz w:val="24"/>
                <w:szCs w:val="24"/>
              </w:rPr>
              <w:t xml:space="preserve">) Know the structure of a muscle fibre. </w:t>
            </w:r>
          </w:p>
          <w:p w14:paraId="771620B8" w14:textId="29118CF6" w:rsidR="002A7B25" w:rsidRPr="006E17F8" w:rsidRDefault="559B25D2" w:rsidP="2826F028">
            <w:r w:rsidRPr="770F6A15">
              <w:rPr>
                <w:rFonts w:ascii="Calibri" w:eastAsia="Calibri" w:hAnsi="Calibri" w:cs="Calibri"/>
                <w:sz w:val="24"/>
                <w:szCs w:val="24"/>
              </w:rPr>
              <w:t>ii) Understand the structural and physiological differences between fast and slow twitch muscle fibres.</w:t>
            </w:r>
          </w:p>
        </w:tc>
        <w:tc>
          <w:tcPr>
            <w:tcW w:w="510" w:type="dxa"/>
            <w:tcBorders>
              <w:bottom w:val="single" w:sz="4" w:space="0" w:color="auto"/>
            </w:tcBorders>
          </w:tcPr>
          <w:p w14:paraId="6BB9E253" w14:textId="77777777" w:rsidR="002A7B25" w:rsidRPr="006E17F8" w:rsidRDefault="002A7B25" w:rsidP="002A7B25">
            <w:pPr>
              <w:rPr>
                <w:sz w:val="24"/>
                <w:szCs w:val="24"/>
              </w:rPr>
            </w:pPr>
          </w:p>
        </w:tc>
        <w:tc>
          <w:tcPr>
            <w:tcW w:w="510" w:type="dxa"/>
            <w:tcBorders>
              <w:bottom w:val="single" w:sz="4" w:space="0" w:color="auto"/>
            </w:tcBorders>
          </w:tcPr>
          <w:p w14:paraId="23DE523C" w14:textId="77777777" w:rsidR="002A7B25" w:rsidRPr="006E17F8" w:rsidRDefault="002A7B25" w:rsidP="002A7B25">
            <w:pPr>
              <w:rPr>
                <w:sz w:val="24"/>
                <w:szCs w:val="24"/>
              </w:rPr>
            </w:pPr>
          </w:p>
        </w:tc>
        <w:tc>
          <w:tcPr>
            <w:tcW w:w="510" w:type="dxa"/>
            <w:tcBorders>
              <w:bottom w:val="single" w:sz="4" w:space="0" w:color="auto"/>
            </w:tcBorders>
          </w:tcPr>
          <w:p w14:paraId="52E56223" w14:textId="77777777" w:rsidR="002A7B25" w:rsidRPr="006E17F8" w:rsidRDefault="002A7B25" w:rsidP="002A7B25">
            <w:pPr>
              <w:rPr>
                <w:sz w:val="24"/>
                <w:szCs w:val="24"/>
              </w:rPr>
            </w:pPr>
          </w:p>
        </w:tc>
      </w:tr>
      <w:tr w:rsidR="002A7B25" w:rsidRPr="006E17F8" w14:paraId="053EFF98" w14:textId="77777777" w:rsidTr="770F6A15">
        <w:tc>
          <w:tcPr>
            <w:tcW w:w="8926" w:type="dxa"/>
          </w:tcPr>
          <w:p w14:paraId="57C77D86" w14:textId="391BC970" w:rsidR="002A7B25" w:rsidRPr="006E17F8" w:rsidRDefault="559B25D2" w:rsidP="2826F028">
            <w:r w:rsidRPr="770F6A15">
              <w:rPr>
                <w:rFonts w:ascii="Calibri" w:eastAsia="Calibri" w:hAnsi="Calibri" w:cs="Calibri"/>
                <w:sz w:val="24"/>
                <w:szCs w:val="24"/>
              </w:rPr>
              <w:t xml:space="preserve">7.11 </w:t>
            </w:r>
            <w:proofErr w:type="spellStart"/>
            <w:r w:rsidRPr="770F6A15">
              <w:rPr>
                <w:rFonts w:ascii="Calibri" w:eastAsia="Calibri" w:hAnsi="Calibri" w:cs="Calibri"/>
                <w:sz w:val="24"/>
                <w:szCs w:val="24"/>
              </w:rPr>
              <w:t>i</w:t>
            </w:r>
            <w:proofErr w:type="spellEnd"/>
            <w:r w:rsidRPr="770F6A15">
              <w:rPr>
                <w:rFonts w:ascii="Calibri" w:eastAsia="Calibri" w:hAnsi="Calibri" w:cs="Calibri"/>
                <w:sz w:val="24"/>
                <w:szCs w:val="24"/>
              </w:rPr>
              <w:t xml:space="preserve">) Understand what is meant by negative feedback and positive feedback control. </w:t>
            </w:r>
          </w:p>
          <w:p w14:paraId="35820584" w14:textId="56EC5C27" w:rsidR="002A7B25" w:rsidRPr="006E17F8" w:rsidRDefault="559B25D2" w:rsidP="2826F028">
            <w:r w:rsidRPr="770F6A15">
              <w:rPr>
                <w:rFonts w:ascii="Calibri" w:eastAsia="Calibri" w:hAnsi="Calibri" w:cs="Calibri"/>
                <w:sz w:val="24"/>
                <w:szCs w:val="24"/>
              </w:rPr>
              <w:t>ii) Understand the principle of negative feedback in maintaining systems within narrow limits.</w:t>
            </w:r>
          </w:p>
        </w:tc>
        <w:tc>
          <w:tcPr>
            <w:tcW w:w="510" w:type="dxa"/>
          </w:tcPr>
          <w:p w14:paraId="6537F28F" w14:textId="77777777" w:rsidR="002A7B25" w:rsidRPr="006E17F8" w:rsidRDefault="002A7B25" w:rsidP="002A7B25">
            <w:pPr>
              <w:rPr>
                <w:sz w:val="24"/>
                <w:szCs w:val="24"/>
              </w:rPr>
            </w:pPr>
          </w:p>
        </w:tc>
        <w:tc>
          <w:tcPr>
            <w:tcW w:w="510" w:type="dxa"/>
          </w:tcPr>
          <w:p w14:paraId="6DFB9E20" w14:textId="77777777" w:rsidR="002A7B25" w:rsidRPr="006E17F8" w:rsidRDefault="002A7B25" w:rsidP="002A7B25">
            <w:pPr>
              <w:rPr>
                <w:sz w:val="24"/>
                <w:szCs w:val="24"/>
              </w:rPr>
            </w:pPr>
          </w:p>
        </w:tc>
        <w:tc>
          <w:tcPr>
            <w:tcW w:w="510" w:type="dxa"/>
          </w:tcPr>
          <w:p w14:paraId="70DF9E56" w14:textId="77777777" w:rsidR="002A7B25" w:rsidRPr="006E17F8" w:rsidRDefault="002A7B25" w:rsidP="002A7B25">
            <w:pPr>
              <w:rPr>
                <w:sz w:val="24"/>
                <w:szCs w:val="24"/>
              </w:rPr>
            </w:pPr>
          </w:p>
        </w:tc>
      </w:tr>
      <w:tr w:rsidR="00926F48" w:rsidRPr="006E17F8" w14:paraId="1DC387D8" w14:textId="77777777" w:rsidTr="770F6A15">
        <w:tc>
          <w:tcPr>
            <w:tcW w:w="8926" w:type="dxa"/>
          </w:tcPr>
          <w:p w14:paraId="3C1322E8" w14:textId="0062573C" w:rsidR="00926F48" w:rsidRPr="006E17F8" w:rsidRDefault="559B25D2" w:rsidP="2826F028">
            <w:r w:rsidRPr="770F6A15">
              <w:rPr>
                <w:rFonts w:ascii="Calibri" w:eastAsia="Calibri" w:hAnsi="Calibri" w:cs="Calibri"/>
                <w:sz w:val="24"/>
                <w:szCs w:val="24"/>
              </w:rPr>
              <w:t>7.12 Understand homeostasis and its importance in maintaining the body in a state of dynamic equilibrium during exercise, including the role of the hypothalamus and the mechanisms of thermoregulation.</w:t>
            </w:r>
          </w:p>
        </w:tc>
        <w:tc>
          <w:tcPr>
            <w:tcW w:w="510" w:type="dxa"/>
          </w:tcPr>
          <w:p w14:paraId="44E871BC" w14:textId="77777777" w:rsidR="00926F48" w:rsidRPr="006E17F8" w:rsidRDefault="00926F48" w:rsidP="002A7B25">
            <w:pPr>
              <w:rPr>
                <w:sz w:val="24"/>
                <w:szCs w:val="24"/>
              </w:rPr>
            </w:pPr>
          </w:p>
        </w:tc>
        <w:tc>
          <w:tcPr>
            <w:tcW w:w="510" w:type="dxa"/>
          </w:tcPr>
          <w:p w14:paraId="144A5D23" w14:textId="77777777" w:rsidR="00926F48" w:rsidRPr="006E17F8" w:rsidRDefault="00926F48" w:rsidP="002A7B25">
            <w:pPr>
              <w:rPr>
                <w:sz w:val="24"/>
                <w:szCs w:val="24"/>
              </w:rPr>
            </w:pPr>
          </w:p>
        </w:tc>
        <w:tc>
          <w:tcPr>
            <w:tcW w:w="510" w:type="dxa"/>
          </w:tcPr>
          <w:p w14:paraId="738610EB" w14:textId="77777777" w:rsidR="00926F48" w:rsidRPr="006E17F8" w:rsidRDefault="00926F48" w:rsidP="002A7B25">
            <w:pPr>
              <w:rPr>
                <w:sz w:val="24"/>
                <w:szCs w:val="24"/>
              </w:rPr>
            </w:pPr>
          </w:p>
        </w:tc>
      </w:tr>
      <w:tr w:rsidR="00926F48" w:rsidRPr="006E17F8" w14:paraId="316007C5" w14:textId="77777777" w:rsidTr="770F6A15">
        <w:tc>
          <w:tcPr>
            <w:tcW w:w="8926" w:type="dxa"/>
          </w:tcPr>
          <w:p w14:paraId="63ADBB46" w14:textId="01FE8859" w:rsidR="00926F48" w:rsidRPr="006E17F8" w:rsidRDefault="559B25D2" w:rsidP="2826F028">
            <w:r w:rsidRPr="770F6A15">
              <w:rPr>
                <w:rFonts w:ascii="Calibri" w:eastAsia="Calibri" w:hAnsi="Calibri" w:cs="Calibri"/>
                <w:sz w:val="24"/>
                <w:szCs w:val="24"/>
              </w:rPr>
              <w:lastRenderedPageBreak/>
              <w:t>7.13 Understand the analysis and interpretation of data relating to possible disadvantages of exercising too much (wear and tear on joints, suppression of the immune system) and exercising too little (increased risk of obesity, cardiovascular disease (CVD) and diabetes), recognising correlation and causal relationships.</w:t>
            </w:r>
          </w:p>
        </w:tc>
        <w:tc>
          <w:tcPr>
            <w:tcW w:w="510" w:type="dxa"/>
          </w:tcPr>
          <w:p w14:paraId="637805D2" w14:textId="77777777" w:rsidR="00926F48" w:rsidRPr="006E17F8" w:rsidRDefault="00926F48" w:rsidP="002A7B25">
            <w:pPr>
              <w:rPr>
                <w:sz w:val="24"/>
                <w:szCs w:val="24"/>
              </w:rPr>
            </w:pPr>
          </w:p>
        </w:tc>
        <w:tc>
          <w:tcPr>
            <w:tcW w:w="510" w:type="dxa"/>
          </w:tcPr>
          <w:p w14:paraId="463F29E8" w14:textId="77777777" w:rsidR="00926F48" w:rsidRPr="006E17F8" w:rsidRDefault="00926F48" w:rsidP="002A7B25">
            <w:pPr>
              <w:rPr>
                <w:sz w:val="24"/>
                <w:szCs w:val="24"/>
              </w:rPr>
            </w:pPr>
          </w:p>
        </w:tc>
        <w:tc>
          <w:tcPr>
            <w:tcW w:w="510" w:type="dxa"/>
          </w:tcPr>
          <w:p w14:paraId="3B7B4B86" w14:textId="77777777" w:rsidR="00926F48" w:rsidRPr="006E17F8" w:rsidRDefault="00926F48" w:rsidP="002A7B25">
            <w:pPr>
              <w:rPr>
                <w:sz w:val="24"/>
                <w:szCs w:val="24"/>
              </w:rPr>
            </w:pPr>
          </w:p>
        </w:tc>
      </w:tr>
      <w:tr w:rsidR="00926F48" w:rsidRPr="006E17F8" w14:paraId="03832E69" w14:textId="77777777" w:rsidTr="770F6A15">
        <w:tc>
          <w:tcPr>
            <w:tcW w:w="8926" w:type="dxa"/>
          </w:tcPr>
          <w:p w14:paraId="470BABD5" w14:textId="52F054CD" w:rsidR="00926F48" w:rsidRPr="006E17F8" w:rsidRDefault="559B25D2" w:rsidP="2826F028">
            <w:r w:rsidRPr="770F6A15">
              <w:rPr>
                <w:rFonts w:ascii="Calibri" w:eastAsia="Calibri" w:hAnsi="Calibri" w:cs="Calibri"/>
                <w:sz w:val="24"/>
                <w:szCs w:val="24"/>
              </w:rPr>
              <w:t>7.14 Understand how medical technology, including the use of keyhole surgery and prostheses, is enabling those with injuries and disabilities to participate in sports.</w:t>
            </w:r>
          </w:p>
        </w:tc>
        <w:tc>
          <w:tcPr>
            <w:tcW w:w="510" w:type="dxa"/>
          </w:tcPr>
          <w:p w14:paraId="2BA226A1" w14:textId="77777777" w:rsidR="00926F48" w:rsidRPr="006E17F8" w:rsidRDefault="00926F48" w:rsidP="002A7B25">
            <w:pPr>
              <w:rPr>
                <w:sz w:val="24"/>
                <w:szCs w:val="24"/>
              </w:rPr>
            </w:pPr>
          </w:p>
        </w:tc>
        <w:tc>
          <w:tcPr>
            <w:tcW w:w="510" w:type="dxa"/>
          </w:tcPr>
          <w:p w14:paraId="17AD93B2" w14:textId="77777777" w:rsidR="00926F48" w:rsidRPr="006E17F8" w:rsidRDefault="00926F48" w:rsidP="002A7B25">
            <w:pPr>
              <w:rPr>
                <w:sz w:val="24"/>
                <w:szCs w:val="24"/>
              </w:rPr>
            </w:pPr>
          </w:p>
        </w:tc>
        <w:tc>
          <w:tcPr>
            <w:tcW w:w="510" w:type="dxa"/>
          </w:tcPr>
          <w:p w14:paraId="0DE4B5B7" w14:textId="77777777" w:rsidR="00926F48" w:rsidRPr="006E17F8" w:rsidRDefault="00926F48" w:rsidP="002A7B25">
            <w:pPr>
              <w:rPr>
                <w:sz w:val="24"/>
                <w:szCs w:val="24"/>
              </w:rPr>
            </w:pPr>
          </w:p>
        </w:tc>
      </w:tr>
      <w:tr w:rsidR="4C0D1889" w14:paraId="4F1F7B34" w14:textId="77777777" w:rsidTr="770F6A15">
        <w:trPr>
          <w:trHeight w:val="300"/>
        </w:trPr>
        <w:tc>
          <w:tcPr>
            <w:tcW w:w="8926" w:type="dxa"/>
          </w:tcPr>
          <w:p w14:paraId="7DDA63B7" w14:textId="79143F43" w:rsidR="3B4E4DF3" w:rsidRDefault="559B25D2" w:rsidP="4C0D1889">
            <w:r w:rsidRPr="770F6A15">
              <w:rPr>
                <w:rFonts w:ascii="Calibri" w:eastAsia="Calibri" w:hAnsi="Calibri" w:cs="Calibri"/>
                <w:sz w:val="24"/>
                <w:szCs w:val="24"/>
              </w:rPr>
              <w:t>7.15 Be able to discuss different ethical positions relating to whether the use of performance-enhancing substances by athletes is acceptable.</w:t>
            </w:r>
          </w:p>
        </w:tc>
        <w:tc>
          <w:tcPr>
            <w:tcW w:w="510" w:type="dxa"/>
          </w:tcPr>
          <w:p w14:paraId="78B30732" w14:textId="4B032E6E" w:rsidR="4C0D1889" w:rsidRDefault="4C0D1889" w:rsidP="4C0D1889">
            <w:pPr>
              <w:rPr>
                <w:sz w:val="24"/>
                <w:szCs w:val="24"/>
              </w:rPr>
            </w:pPr>
          </w:p>
        </w:tc>
        <w:tc>
          <w:tcPr>
            <w:tcW w:w="510" w:type="dxa"/>
          </w:tcPr>
          <w:p w14:paraId="3A498B6E" w14:textId="1A5A17D0" w:rsidR="4C0D1889" w:rsidRDefault="4C0D1889" w:rsidP="4C0D1889">
            <w:pPr>
              <w:rPr>
                <w:sz w:val="24"/>
                <w:szCs w:val="24"/>
              </w:rPr>
            </w:pPr>
          </w:p>
        </w:tc>
        <w:tc>
          <w:tcPr>
            <w:tcW w:w="510" w:type="dxa"/>
          </w:tcPr>
          <w:p w14:paraId="72DE05A5" w14:textId="308E17F1" w:rsidR="4C0D1889" w:rsidRDefault="4C0D1889" w:rsidP="4C0D1889">
            <w:pPr>
              <w:rPr>
                <w:sz w:val="24"/>
                <w:szCs w:val="24"/>
              </w:rPr>
            </w:pPr>
          </w:p>
        </w:tc>
      </w:tr>
      <w:tr w:rsidR="4C0D1889" w14:paraId="606A0994" w14:textId="77777777" w:rsidTr="770F6A15">
        <w:trPr>
          <w:trHeight w:val="300"/>
        </w:trPr>
        <w:tc>
          <w:tcPr>
            <w:tcW w:w="8926" w:type="dxa"/>
          </w:tcPr>
          <w:p w14:paraId="2E784D62" w14:textId="1AF5E20F" w:rsidR="3B4E4DF3" w:rsidRDefault="559B25D2" w:rsidP="4C0D1889">
            <w:r w:rsidRPr="770F6A15">
              <w:rPr>
                <w:rFonts w:ascii="Calibri" w:eastAsia="Calibri" w:hAnsi="Calibri" w:cs="Calibri"/>
                <w:sz w:val="24"/>
                <w:szCs w:val="24"/>
              </w:rPr>
              <w:t>7.16 Understand how genes can be switched on and off by DNA transcription factors including hormones.</w:t>
            </w:r>
          </w:p>
        </w:tc>
        <w:tc>
          <w:tcPr>
            <w:tcW w:w="510" w:type="dxa"/>
          </w:tcPr>
          <w:p w14:paraId="20C1E4BA" w14:textId="28A6E902" w:rsidR="4C0D1889" w:rsidRDefault="4C0D1889" w:rsidP="4C0D1889">
            <w:pPr>
              <w:rPr>
                <w:sz w:val="24"/>
                <w:szCs w:val="24"/>
              </w:rPr>
            </w:pPr>
          </w:p>
        </w:tc>
        <w:tc>
          <w:tcPr>
            <w:tcW w:w="510" w:type="dxa"/>
          </w:tcPr>
          <w:p w14:paraId="051D31CD" w14:textId="2C83FEC5" w:rsidR="4C0D1889" w:rsidRDefault="4C0D1889" w:rsidP="4C0D1889">
            <w:pPr>
              <w:rPr>
                <w:sz w:val="24"/>
                <w:szCs w:val="24"/>
              </w:rPr>
            </w:pPr>
          </w:p>
        </w:tc>
        <w:tc>
          <w:tcPr>
            <w:tcW w:w="510" w:type="dxa"/>
          </w:tcPr>
          <w:p w14:paraId="13E1819E" w14:textId="0BFDE33F" w:rsidR="4C0D1889" w:rsidRDefault="4C0D1889" w:rsidP="4C0D1889">
            <w:pPr>
              <w:rPr>
                <w:sz w:val="24"/>
                <w:szCs w:val="24"/>
              </w:rPr>
            </w:pPr>
          </w:p>
        </w:tc>
      </w:tr>
    </w:tbl>
    <w:p w14:paraId="70534166" w14:textId="1683A914" w:rsidR="41BC23F8" w:rsidRDefault="41BC23F8" w:rsidP="41BC23F8">
      <w:pPr>
        <w:rPr>
          <w:b/>
          <w:bCs/>
          <w:sz w:val="24"/>
          <w:szCs w:val="24"/>
          <w:u w:val="single"/>
        </w:rPr>
      </w:pPr>
    </w:p>
    <w:p w14:paraId="3FF3E19B" w14:textId="3EC6C4B2" w:rsidR="4C0D1889" w:rsidRDefault="4C0D1889" w:rsidP="4C0D1889">
      <w:pPr>
        <w:rPr>
          <w:b/>
          <w:bCs/>
          <w:sz w:val="24"/>
          <w:szCs w:val="24"/>
          <w:u w:val="single"/>
        </w:rPr>
      </w:pPr>
    </w:p>
    <w:p w14:paraId="493073E6" w14:textId="089B84F9" w:rsidR="4C0D1889" w:rsidRDefault="4C0D1889" w:rsidP="4C0D1889">
      <w:pPr>
        <w:rPr>
          <w:b/>
          <w:bCs/>
          <w:sz w:val="24"/>
          <w:szCs w:val="24"/>
          <w:u w:val="single"/>
        </w:rPr>
      </w:pPr>
    </w:p>
    <w:p w14:paraId="05321DA4" w14:textId="45CDC467" w:rsidR="4C0D1889" w:rsidRDefault="4C0D1889" w:rsidP="4C0D1889">
      <w:pPr>
        <w:rPr>
          <w:b/>
          <w:bCs/>
          <w:sz w:val="24"/>
          <w:szCs w:val="24"/>
          <w:u w:val="single"/>
        </w:rPr>
      </w:pPr>
    </w:p>
    <w:p w14:paraId="3F570A8D" w14:textId="6DB82D3C" w:rsidR="4C0D1889" w:rsidRDefault="4C0D1889" w:rsidP="4C0D1889">
      <w:pPr>
        <w:rPr>
          <w:b/>
          <w:bCs/>
          <w:sz w:val="24"/>
          <w:szCs w:val="24"/>
          <w:u w:val="single"/>
        </w:rPr>
      </w:pPr>
    </w:p>
    <w:p w14:paraId="665B272B" w14:textId="77777777" w:rsidR="00972889" w:rsidRPr="0038770C" w:rsidRDefault="00972889">
      <w:pPr>
        <w:rPr>
          <w:b/>
          <w:sz w:val="24"/>
          <w:szCs w:val="24"/>
          <w:u w:val="single"/>
        </w:rPr>
      </w:pPr>
      <w:r w:rsidRPr="0038770C">
        <w:rPr>
          <w:b/>
          <w:sz w:val="24"/>
          <w:szCs w:val="24"/>
          <w:u w:val="single"/>
        </w:rPr>
        <w:t>How can I improve?</w:t>
      </w:r>
    </w:p>
    <w:tbl>
      <w:tblPr>
        <w:tblStyle w:val="TableGrid"/>
        <w:tblW w:w="10325" w:type="dxa"/>
        <w:jc w:val="center"/>
        <w:tblLook w:val="01E0" w:firstRow="1" w:lastRow="1" w:firstColumn="1" w:lastColumn="1" w:noHBand="0" w:noVBand="0"/>
      </w:tblPr>
      <w:tblGrid>
        <w:gridCol w:w="846"/>
        <w:gridCol w:w="9479"/>
      </w:tblGrid>
      <w:tr w:rsidR="00972889" w:rsidRPr="0021527F" w14:paraId="649841BE" w14:textId="77777777" w:rsidTr="4C0D1889">
        <w:trPr>
          <w:trHeight w:val="828"/>
          <w:jc w:val="center"/>
        </w:trPr>
        <w:tc>
          <w:tcPr>
            <w:tcW w:w="846" w:type="dxa"/>
            <w:vAlign w:val="center"/>
          </w:tcPr>
          <w:p w14:paraId="56B20A0C" w14:textId="77777777" w:rsidR="00972889" w:rsidRPr="0021527F" w:rsidRDefault="00972889" w:rsidP="001A4ED7">
            <w:pPr>
              <w:jc w:val="center"/>
              <w:rPr>
                <w:rFonts w:ascii="Arial" w:hAnsi="Arial" w:cs="Arial"/>
              </w:rPr>
            </w:pPr>
            <w:r w:rsidRPr="0021527F">
              <w:rPr>
                <w:rFonts w:ascii="Arial" w:hAnsi="Arial" w:cs="Arial"/>
              </w:rPr>
              <w:t>1</w:t>
            </w:r>
          </w:p>
        </w:tc>
        <w:tc>
          <w:tcPr>
            <w:tcW w:w="9479" w:type="dxa"/>
          </w:tcPr>
          <w:p w14:paraId="680A4E5D" w14:textId="2D399DB7" w:rsidR="00972889" w:rsidRPr="0021527F" w:rsidRDefault="00972889" w:rsidP="764094E2">
            <w:pPr>
              <w:rPr>
                <w:rFonts w:ascii="Arial" w:hAnsi="Arial" w:cs="Arial"/>
              </w:rPr>
            </w:pPr>
          </w:p>
        </w:tc>
      </w:tr>
      <w:tr w:rsidR="00972889" w:rsidRPr="0021527F" w14:paraId="18F999B5" w14:textId="77777777" w:rsidTr="4C0D1889">
        <w:trPr>
          <w:trHeight w:val="858"/>
          <w:jc w:val="center"/>
        </w:trPr>
        <w:tc>
          <w:tcPr>
            <w:tcW w:w="846" w:type="dxa"/>
            <w:vAlign w:val="center"/>
          </w:tcPr>
          <w:p w14:paraId="7144751B" w14:textId="77777777" w:rsidR="00972889" w:rsidRPr="0021527F" w:rsidRDefault="00972889" w:rsidP="001A4ED7">
            <w:pPr>
              <w:jc w:val="center"/>
              <w:rPr>
                <w:rFonts w:ascii="Arial" w:hAnsi="Arial" w:cs="Arial"/>
              </w:rPr>
            </w:pPr>
            <w:r w:rsidRPr="0021527F">
              <w:rPr>
                <w:rFonts w:ascii="Arial" w:hAnsi="Arial" w:cs="Arial"/>
              </w:rPr>
              <w:t>2</w:t>
            </w:r>
          </w:p>
        </w:tc>
        <w:tc>
          <w:tcPr>
            <w:tcW w:w="9479" w:type="dxa"/>
          </w:tcPr>
          <w:p w14:paraId="3BCD25E0" w14:textId="525A8AFC" w:rsidR="00972889" w:rsidRPr="0021527F" w:rsidRDefault="00972889" w:rsidP="764094E2">
            <w:pPr>
              <w:rPr>
                <w:rFonts w:ascii="Arial" w:hAnsi="Arial" w:cs="Arial"/>
              </w:rPr>
            </w:pPr>
          </w:p>
          <w:p w14:paraId="19219836" w14:textId="17D5F417" w:rsidR="00972889" w:rsidRPr="0021527F" w:rsidRDefault="00972889" w:rsidP="764094E2">
            <w:pPr>
              <w:rPr>
                <w:rFonts w:ascii="Arial" w:hAnsi="Arial" w:cs="Arial"/>
              </w:rPr>
            </w:pPr>
          </w:p>
        </w:tc>
      </w:tr>
      <w:tr w:rsidR="00972889" w:rsidRPr="0021527F" w14:paraId="5FCD5EC4" w14:textId="77777777" w:rsidTr="4C0D1889">
        <w:trPr>
          <w:trHeight w:val="580"/>
          <w:jc w:val="center"/>
        </w:trPr>
        <w:tc>
          <w:tcPr>
            <w:tcW w:w="846" w:type="dxa"/>
            <w:vAlign w:val="center"/>
          </w:tcPr>
          <w:p w14:paraId="0B778152" w14:textId="77777777" w:rsidR="00972889" w:rsidRPr="0021527F" w:rsidRDefault="00972889" w:rsidP="001A4ED7">
            <w:pPr>
              <w:jc w:val="center"/>
              <w:rPr>
                <w:rFonts w:ascii="Arial" w:hAnsi="Arial" w:cs="Arial"/>
              </w:rPr>
            </w:pPr>
            <w:r w:rsidRPr="0021527F">
              <w:rPr>
                <w:rFonts w:ascii="Arial" w:hAnsi="Arial" w:cs="Arial"/>
              </w:rPr>
              <w:t>3</w:t>
            </w:r>
          </w:p>
        </w:tc>
        <w:tc>
          <w:tcPr>
            <w:tcW w:w="9479" w:type="dxa"/>
          </w:tcPr>
          <w:p w14:paraId="660275BC" w14:textId="2CF6B940" w:rsidR="00972889" w:rsidRPr="0021527F" w:rsidRDefault="00972889" w:rsidP="764094E2">
            <w:pPr>
              <w:rPr>
                <w:rFonts w:ascii="Arial" w:hAnsi="Arial" w:cs="Arial"/>
              </w:rPr>
            </w:pPr>
          </w:p>
          <w:p w14:paraId="296FEF7D" w14:textId="6AEA79E4" w:rsidR="00972889" w:rsidRPr="0021527F" w:rsidRDefault="00972889" w:rsidP="764094E2">
            <w:pPr>
              <w:rPr>
                <w:rFonts w:ascii="Arial" w:hAnsi="Arial" w:cs="Arial"/>
              </w:rPr>
            </w:pPr>
          </w:p>
        </w:tc>
      </w:tr>
      <w:tr w:rsidR="41BC23F8" w14:paraId="61818123" w14:textId="77777777" w:rsidTr="4C0D1889">
        <w:trPr>
          <w:trHeight w:val="580"/>
          <w:jc w:val="center"/>
        </w:trPr>
        <w:tc>
          <w:tcPr>
            <w:tcW w:w="846" w:type="dxa"/>
            <w:vAlign w:val="center"/>
          </w:tcPr>
          <w:p w14:paraId="0F08AB1B" w14:textId="4DD682DC" w:rsidR="1FB4B648" w:rsidRDefault="1FB4B648" w:rsidP="41BC23F8">
            <w:pPr>
              <w:jc w:val="center"/>
              <w:rPr>
                <w:rFonts w:ascii="Arial" w:hAnsi="Arial" w:cs="Arial"/>
              </w:rPr>
            </w:pPr>
            <w:r w:rsidRPr="41BC23F8">
              <w:rPr>
                <w:rFonts w:ascii="Arial" w:hAnsi="Arial" w:cs="Arial"/>
              </w:rPr>
              <w:t>4</w:t>
            </w:r>
          </w:p>
        </w:tc>
        <w:tc>
          <w:tcPr>
            <w:tcW w:w="9479" w:type="dxa"/>
          </w:tcPr>
          <w:p w14:paraId="6E38FF3E" w14:textId="26A7AFC5" w:rsidR="41BC23F8" w:rsidRDefault="41BC23F8" w:rsidP="41BC23F8">
            <w:pPr>
              <w:rPr>
                <w:rFonts w:ascii="Arial" w:hAnsi="Arial" w:cs="Arial"/>
              </w:rPr>
            </w:pPr>
          </w:p>
          <w:p w14:paraId="07868BE3" w14:textId="2A184A6B" w:rsidR="41BC23F8" w:rsidRDefault="41BC23F8" w:rsidP="41BC23F8">
            <w:pPr>
              <w:rPr>
                <w:rFonts w:ascii="Arial" w:hAnsi="Arial" w:cs="Arial"/>
              </w:rPr>
            </w:pPr>
          </w:p>
        </w:tc>
      </w:tr>
      <w:tr w:rsidR="41BC23F8" w14:paraId="0DAC39D4" w14:textId="77777777" w:rsidTr="4C0D1889">
        <w:trPr>
          <w:trHeight w:val="580"/>
          <w:jc w:val="center"/>
        </w:trPr>
        <w:tc>
          <w:tcPr>
            <w:tcW w:w="846" w:type="dxa"/>
            <w:vAlign w:val="center"/>
          </w:tcPr>
          <w:p w14:paraId="188B86D8" w14:textId="7B73DB08" w:rsidR="1FB4B648" w:rsidRDefault="1FB4B648" w:rsidP="41BC23F8">
            <w:pPr>
              <w:jc w:val="center"/>
              <w:rPr>
                <w:rFonts w:ascii="Arial" w:hAnsi="Arial" w:cs="Arial"/>
              </w:rPr>
            </w:pPr>
            <w:r w:rsidRPr="41BC23F8">
              <w:rPr>
                <w:rFonts w:ascii="Arial" w:hAnsi="Arial" w:cs="Arial"/>
              </w:rPr>
              <w:t>5</w:t>
            </w:r>
          </w:p>
        </w:tc>
        <w:tc>
          <w:tcPr>
            <w:tcW w:w="9479" w:type="dxa"/>
          </w:tcPr>
          <w:p w14:paraId="3CFF3097" w14:textId="61028370" w:rsidR="41BC23F8" w:rsidRDefault="41BC23F8" w:rsidP="41BC23F8">
            <w:pPr>
              <w:rPr>
                <w:rFonts w:ascii="Arial" w:hAnsi="Arial" w:cs="Arial"/>
              </w:rPr>
            </w:pPr>
          </w:p>
          <w:p w14:paraId="28F5100F" w14:textId="65F35A42" w:rsidR="41BC23F8" w:rsidRDefault="41BC23F8" w:rsidP="41BC23F8">
            <w:pPr>
              <w:rPr>
                <w:rFonts w:ascii="Arial" w:hAnsi="Arial" w:cs="Arial"/>
              </w:rPr>
            </w:pPr>
          </w:p>
        </w:tc>
      </w:tr>
      <w:tr w:rsidR="4C0D1889" w14:paraId="7B7E67EA" w14:textId="77777777" w:rsidTr="4C0D1889">
        <w:trPr>
          <w:trHeight w:val="580"/>
          <w:jc w:val="center"/>
        </w:trPr>
        <w:tc>
          <w:tcPr>
            <w:tcW w:w="846" w:type="dxa"/>
            <w:vAlign w:val="center"/>
          </w:tcPr>
          <w:p w14:paraId="02023D16" w14:textId="35F34519" w:rsidR="4C0D1889" w:rsidRDefault="4C0D1889" w:rsidP="4C0D1889">
            <w:pPr>
              <w:jc w:val="center"/>
              <w:rPr>
                <w:rFonts w:ascii="Arial" w:hAnsi="Arial" w:cs="Arial"/>
              </w:rPr>
            </w:pPr>
          </w:p>
          <w:p w14:paraId="75E3E024" w14:textId="74587FD7" w:rsidR="5C092CA9" w:rsidRDefault="5C092CA9" w:rsidP="4C0D1889">
            <w:pPr>
              <w:jc w:val="center"/>
              <w:rPr>
                <w:rFonts w:ascii="Arial" w:hAnsi="Arial" w:cs="Arial"/>
              </w:rPr>
            </w:pPr>
            <w:r w:rsidRPr="4C0D1889">
              <w:rPr>
                <w:rFonts w:ascii="Arial" w:hAnsi="Arial" w:cs="Arial"/>
              </w:rPr>
              <w:t>6</w:t>
            </w:r>
          </w:p>
        </w:tc>
        <w:tc>
          <w:tcPr>
            <w:tcW w:w="9479" w:type="dxa"/>
          </w:tcPr>
          <w:p w14:paraId="69734C7D" w14:textId="462DEBA9" w:rsidR="4C0D1889" w:rsidRDefault="4C0D1889" w:rsidP="4C0D1889">
            <w:pPr>
              <w:rPr>
                <w:rFonts w:ascii="Arial" w:hAnsi="Arial" w:cs="Arial"/>
              </w:rPr>
            </w:pPr>
          </w:p>
        </w:tc>
      </w:tr>
    </w:tbl>
    <w:p w14:paraId="769D0D3C" w14:textId="77777777" w:rsidR="00972889" w:rsidRPr="00BB160F" w:rsidRDefault="00972889">
      <w:pPr>
        <w:rPr>
          <w:sz w:val="24"/>
          <w:szCs w:val="24"/>
        </w:rPr>
      </w:pPr>
    </w:p>
    <w:p w14:paraId="46F82E84" w14:textId="4786DBDD" w:rsidR="64D151D3" w:rsidRDefault="64D151D3" w:rsidP="764094E2">
      <w:pPr>
        <w:rPr>
          <w:b/>
          <w:bCs/>
          <w:sz w:val="24"/>
          <w:szCs w:val="24"/>
          <w:u w:val="single"/>
        </w:rPr>
      </w:pPr>
      <w:r w:rsidRPr="764094E2">
        <w:rPr>
          <w:b/>
          <w:bCs/>
          <w:sz w:val="24"/>
          <w:szCs w:val="24"/>
          <w:u w:val="single"/>
        </w:rPr>
        <w:t xml:space="preserve">Revision </w:t>
      </w:r>
      <w:r w:rsidR="70191893" w:rsidRPr="764094E2">
        <w:rPr>
          <w:b/>
          <w:bCs/>
          <w:sz w:val="24"/>
          <w:szCs w:val="24"/>
          <w:u w:val="single"/>
        </w:rPr>
        <w:t xml:space="preserve">Actions </w:t>
      </w:r>
      <w:proofErr w:type="gramStart"/>
      <w:r w:rsidR="70191893" w:rsidRPr="764094E2">
        <w:rPr>
          <w:b/>
          <w:bCs/>
          <w:sz w:val="24"/>
          <w:szCs w:val="24"/>
          <w:u w:val="single"/>
        </w:rPr>
        <w:t>taken</w:t>
      </w:r>
      <w:proofErr w:type="gramEnd"/>
    </w:p>
    <w:tbl>
      <w:tblPr>
        <w:tblStyle w:val="TableGrid"/>
        <w:tblW w:w="0" w:type="auto"/>
        <w:jc w:val="center"/>
        <w:tblLook w:val="01E0" w:firstRow="1" w:lastRow="1" w:firstColumn="1" w:lastColumn="1" w:noHBand="0" w:noVBand="0"/>
      </w:tblPr>
      <w:tblGrid>
        <w:gridCol w:w="846"/>
        <w:gridCol w:w="9479"/>
      </w:tblGrid>
      <w:tr w:rsidR="764094E2" w14:paraId="60F541CC" w14:textId="77777777" w:rsidTr="4C0D1889">
        <w:trPr>
          <w:trHeight w:val="612"/>
          <w:jc w:val="center"/>
        </w:trPr>
        <w:tc>
          <w:tcPr>
            <w:tcW w:w="846" w:type="dxa"/>
            <w:vAlign w:val="center"/>
          </w:tcPr>
          <w:p w14:paraId="7E8BA90E" w14:textId="77777777" w:rsidR="764094E2" w:rsidRDefault="764094E2" w:rsidP="764094E2">
            <w:pPr>
              <w:jc w:val="center"/>
              <w:rPr>
                <w:rFonts w:ascii="Arial" w:hAnsi="Arial" w:cs="Arial"/>
              </w:rPr>
            </w:pPr>
            <w:r w:rsidRPr="764094E2">
              <w:rPr>
                <w:rFonts w:ascii="Arial" w:hAnsi="Arial" w:cs="Arial"/>
              </w:rPr>
              <w:t>1</w:t>
            </w:r>
          </w:p>
        </w:tc>
        <w:tc>
          <w:tcPr>
            <w:tcW w:w="9479" w:type="dxa"/>
          </w:tcPr>
          <w:p w14:paraId="105A970C" w14:textId="1DB65C1A" w:rsidR="764094E2" w:rsidRDefault="764094E2" w:rsidP="764094E2">
            <w:pPr>
              <w:rPr>
                <w:rFonts w:ascii="Arial" w:hAnsi="Arial" w:cs="Arial"/>
              </w:rPr>
            </w:pPr>
          </w:p>
          <w:p w14:paraId="2DE2F2B5" w14:textId="13CEEB46" w:rsidR="764094E2" w:rsidRDefault="764094E2" w:rsidP="764094E2">
            <w:pPr>
              <w:rPr>
                <w:rFonts w:ascii="Arial" w:hAnsi="Arial" w:cs="Arial"/>
              </w:rPr>
            </w:pPr>
          </w:p>
        </w:tc>
      </w:tr>
      <w:tr w:rsidR="764094E2" w14:paraId="227035CB" w14:textId="77777777" w:rsidTr="4C0D1889">
        <w:trPr>
          <w:trHeight w:val="580"/>
          <w:jc w:val="center"/>
        </w:trPr>
        <w:tc>
          <w:tcPr>
            <w:tcW w:w="846" w:type="dxa"/>
            <w:vAlign w:val="center"/>
          </w:tcPr>
          <w:p w14:paraId="64D1A01F" w14:textId="77777777" w:rsidR="764094E2" w:rsidRDefault="764094E2" w:rsidP="764094E2">
            <w:pPr>
              <w:jc w:val="center"/>
              <w:rPr>
                <w:rFonts w:ascii="Arial" w:hAnsi="Arial" w:cs="Arial"/>
              </w:rPr>
            </w:pPr>
            <w:r w:rsidRPr="764094E2">
              <w:rPr>
                <w:rFonts w:ascii="Arial" w:hAnsi="Arial" w:cs="Arial"/>
              </w:rPr>
              <w:t>2</w:t>
            </w:r>
          </w:p>
        </w:tc>
        <w:tc>
          <w:tcPr>
            <w:tcW w:w="9479" w:type="dxa"/>
          </w:tcPr>
          <w:p w14:paraId="2A3A7FAC" w14:textId="233F3213" w:rsidR="764094E2" w:rsidRDefault="764094E2" w:rsidP="764094E2">
            <w:pPr>
              <w:rPr>
                <w:rFonts w:ascii="Arial" w:hAnsi="Arial" w:cs="Arial"/>
              </w:rPr>
            </w:pPr>
          </w:p>
          <w:p w14:paraId="52BE1CAE" w14:textId="5CA9DEFA" w:rsidR="764094E2" w:rsidRDefault="764094E2" w:rsidP="764094E2">
            <w:pPr>
              <w:rPr>
                <w:rFonts w:ascii="Arial" w:hAnsi="Arial" w:cs="Arial"/>
              </w:rPr>
            </w:pPr>
          </w:p>
        </w:tc>
      </w:tr>
      <w:tr w:rsidR="764094E2" w14:paraId="6B3D0FAA" w14:textId="77777777" w:rsidTr="4C0D1889">
        <w:trPr>
          <w:trHeight w:val="580"/>
          <w:jc w:val="center"/>
        </w:trPr>
        <w:tc>
          <w:tcPr>
            <w:tcW w:w="846" w:type="dxa"/>
            <w:vAlign w:val="center"/>
          </w:tcPr>
          <w:p w14:paraId="549CE793" w14:textId="77777777" w:rsidR="764094E2" w:rsidRDefault="764094E2" w:rsidP="764094E2">
            <w:pPr>
              <w:jc w:val="center"/>
              <w:rPr>
                <w:rFonts w:ascii="Arial" w:hAnsi="Arial" w:cs="Arial"/>
              </w:rPr>
            </w:pPr>
            <w:r w:rsidRPr="764094E2">
              <w:rPr>
                <w:rFonts w:ascii="Arial" w:hAnsi="Arial" w:cs="Arial"/>
              </w:rPr>
              <w:t>3</w:t>
            </w:r>
          </w:p>
        </w:tc>
        <w:tc>
          <w:tcPr>
            <w:tcW w:w="9479" w:type="dxa"/>
          </w:tcPr>
          <w:p w14:paraId="65148412" w14:textId="44F188E9" w:rsidR="764094E2" w:rsidRDefault="764094E2" w:rsidP="764094E2">
            <w:pPr>
              <w:rPr>
                <w:rFonts w:ascii="Arial" w:hAnsi="Arial" w:cs="Arial"/>
              </w:rPr>
            </w:pPr>
          </w:p>
          <w:p w14:paraId="14AFCD8F" w14:textId="53CE0336" w:rsidR="764094E2" w:rsidRDefault="764094E2" w:rsidP="764094E2">
            <w:pPr>
              <w:rPr>
                <w:rFonts w:ascii="Arial" w:hAnsi="Arial" w:cs="Arial"/>
              </w:rPr>
            </w:pPr>
          </w:p>
        </w:tc>
      </w:tr>
      <w:tr w:rsidR="41BC23F8" w14:paraId="146E9949" w14:textId="77777777" w:rsidTr="4C0D1889">
        <w:trPr>
          <w:trHeight w:val="580"/>
          <w:jc w:val="center"/>
        </w:trPr>
        <w:tc>
          <w:tcPr>
            <w:tcW w:w="846" w:type="dxa"/>
            <w:vAlign w:val="center"/>
          </w:tcPr>
          <w:p w14:paraId="7CBCF986" w14:textId="0D3BD5B4" w:rsidR="72BE2E3A" w:rsidRDefault="72BE2E3A" w:rsidP="41BC23F8">
            <w:pPr>
              <w:jc w:val="center"/>
              <w:rPr>
                <w:rFonts w:ascii="Arial" w:hAnsi="Arial" w:cs="Arial"/>
              </w:rPr>
            </w:pPr>
            <w:r w:rsidRPr="41BC23F8">
              <w:rPr>
                <w:rFonts w:ascii="Arial" w:hAnsi="Arial" w:cs="Arial"/>
              </w:rPr>
              <w:t>4</w:t>
            </w:r>
          </w:p>
        </w:tc>
        <w:tc>
          <w:tcPr>
            <w:tcW w:w="9479" w:type="dxa"/>
          </w:tcPr>
          <w:p w14:paraId="77793B41" w14:textId="7888C629" w:rsidR="41BC23F8" w:rsidRDefault="41BC23F8" w:rsidP="41BC23F8">
            <w:pPr>
              <w:rPr>
                <w:rFonts w:ascii="Arial" w:hAnsi="Arial" w:cs="Arial"/>
              </w:rPr>
            </w:pPr>
          </w:p>
          <w:p w14:paraId="6D6AA48F" w14:textId="1B73AD34" w:rsidR="41BC23F8" w:rsidRDefault="41BC23F8" w:rsidP="41BC23F8">
            <w:pPr>
              <w:rPr>
                <w:rFonts w:ascii="Arial" w:hAnsi="Arial" w:cs="Arial"/>
              </w:rPr>
            </w:pPr>
          </w:p>
        </w:tc>
      </w:tr>
      <w:tr w:rsidR="41BC23F8" w14:paraId="3561E31A" w14:textId="77777777" w:rsidTr="4C0D1889">
        <w:trPr>
          <w:trHeight w:val="580"/>
          <w:jc w:val="center"/>
        </w:trPr>
        <w:tc>
          <w:tcPr>
            <w:tcW w:w="846" w:type="dxa"/>
            <w:vAlign w:val="center"/>
          </w:tcPr>
          <w:p w14:paraId="5481756C" w14:textId="747D735E" w:rsidR="72BE2E3A" w:rsidRDefault="72BE2E3A" w:rsidP="41BC23F8">
            <w:pPr>
              <w:jc w:val="center"/>
              <w:rPr>
                <w:rFonts w:ascii="Arial" w:hAnsi="Arial" w:cs="Arial"/>
              </w:rPr>
            </w:pPr>
            <w:r w:rsidRPr="41BC23F8">
              <w:rPr>
                <w:rFonts w:ascii="Arial" w:hAnsi="Arial" w:cs="Arial"/>
              </w:rPr>
              <w:t>5</w:t>
            </w:r>
          </w:p>
        </w:tc>
        <w:tc>
          <w:tcPr>
            <w:tcW w:w="9479" w:type="dxa"/>
          </w:tcPr>
          <w:p w14:paraId="17BA2534" w14:textId="5683B488" w:rsidR="41BC23F8" w:rsidRDefault="41BC23F8" w:rsidP="41BC23F8">
            <w:pPr>
              <w:rPr>
                <w:rFonts w:ascii="Arial" w:hAnsi="Arial" w:cs="Arial"/>
              </w:rPr>
            </w:pPr>
          </w:p>
          <w:p w14:paraId="050964D6" w14:textId="02E5137D" w:rsidR="41BC23F8" w:rsidRDefault="41BC23F8" w:rsidP="41BC23F8">
            <w:pPr>
              <w:rPr>
                <w:rFonts w:ascii="Arial" w:hAnsi="Arial" w:cs="Arial"/>
              </w:rPr>
            </w:pPr>
          </w:p>
        </w:tc>
      </w:tr>
      <w:tr w:rsidR="4C0D1889" w14:paraId="78D39528" w14:textId="77777777" w:rsidTr="4C0D1889">
        <w:trPr>
          <w:trHeight w:val="580"/>
          <w:jc w:val="center"/>
        </w:trPr>
        <w:tc>
          <w:tcPr>
            <w:tcW w:w="846" w:type="dxa"/>
            <w:vAlign w:val="center"/>
          </w:tcPr>
          <w:p w14:paraId="3D14D289" w14:textId="50A10EF6" w:rsidR="4C0D1889" w:rsidRDefault="4C0D1889" w:rsidP="4C0D1889">
            <w:pPr>
              <w:jc w:val="center"/>
              <w:rPr>
                <w:rFonts w:ascii="Arial" w:hAnsi="Arial" w:cs="Arial"/>
              </w:rPr>
            </w:pPr>
          </w:p>
          <w:p w14:paraId="393197D9" w14:textId="1BAC254A" w:rsidR="7399EE0F" w:rsidRDefault="7399EE0F" w:rsidP="4C0D1889">
            <w:pPr>
              <w:jc w:val="center"/>
              <w:rPr>
                <w:rFonts w:ascii="Arial" w:hAnsi="Arial" w:cs="Arial"/>
              </w:rPr>
            </w:pPr>
            <w:r w:rsidRPr="4C0D1889">
              <w:rPr>
                <w:rFonts w:ascii="Arial" w:hAnsi="Arial" w:cs="Arial"/>
              </w:rPr>
              <w:t>6</w:t>
            </w:r>
          </w:p>
        </w:tc>
        <w:tc>
          <w:tcPr>
            <w:tcW w:w="9479" w:type="dxa"/>
          </w:tcPr>
          <w:p w14:paraId="0585818A" w14:textId="54586C3F" w:rsidR="4C0D1889" w:rsidRDefault="4C0D1889" w:rsidP="4C0D1889">
            <w:pPr>
              <w:rPr>
                <w:rFonts w:ascii="Arial" w:hAnsi="Arial" w:cs="Arial"/>
              </w:rPr>
            </w:pPr>
          </w:p>
        </w:tc>
      </w:tr>
    </w:tbl>
    <w:p w14:paraId="6355723D" w14:textId="43CE14D7" w:rsidR="764094E2" w:rsidRDefault="764094E2" w:rsidP="764094E2">
      <w:pPr>
        <w:rPr>
          <w:sz w:val="24"/>
          <w:szCs w:val="24"/>
        </w:rPr>
      </w:pPr>
    </w:p>
    <w:sectPr w:rsidR="764094E2" w:rsidSect="00C050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84A1"/>
    <w:multiLevelType w:val="hybridMultilevel"/>
    <w:tmpl w:val="CE203EAA"/>
    <w:lvl w:ilvl="0" w:tplc="7256EFBE">
      <w:start w:val="1"/>
      <w:numFmt w:val="decimal"/>
      <w:lvlText w:val="%1."/>
      <w:lvlJc w:val="left"/>
      <w:pPr>
        <w:ind w:left="720" w:hanging="360"/>
      </w:pPr>
    </w:lvl>
    <w:lvl w:ilvl="1" w:tplc="E19A4C7A">
      <w:start w:val="1"/>
      <w:numFmt w:val="lowerLetter"/>
      <w:lvlText w:val="%2."/>
      <w:lvlJc w:val="left"/>
      <w:pPr>
        <w:ind w:left="1440" w:hanging="360"/>
      </w:pPr>
    </w:lvl>
    <w:lvl w:ilvl="2" w:tplc="3A120C58">
      <w:start w:val="1"/>
      <w:numFmt w:val="lowerRoman"/>
      <w:lvlText w:val="%3."/>
      <w:lvlJc w:val="right"/>
      <w:pPr>
        <w:ind w:left="2160" w:hanging="180"/>
      </w:pPr>
    </w:lvl>
    <w:lvl w:ilvl="3" w:tplc="0B88A824">
      <w:start w:val="1"/>
      <w:numFmt w:val="decimal"/>
      <w:lvlText w:val="%4."/>
      <w:lvlJc w:val="left"/>
      <w:pPr>
        <w:ind w:left="2880" w:hanging="360"/>
      </w:pPr>
    </w:lvl>
    <w:lvl w:ilvl="4" w:tplc="FDDEBA26">
      <w:start w:val="1"/>
      <w:numFmt w:val="lowerLetter"/>
      <w:lvlText w:val="%5."/>
      <w:lvlJc w:val="left"/>
      <w:pPr>
        <w:ind w:left="3600" w:hanging="360"/>
      </w:pPr>
    </w:lvl>
    <w:lvl w:ilvl="5" w:tplc="F202B9D6">
      <w:start w:val="1"/>
      <w:numFmt w:val="lowerRoman"/>
      <w:lvlText w:val="%6."/>
      <w:lvlJc w:val="right"/>
      <w:pPr>
        <w:ind w:left="4320" w:hanging="180"/>
      </w:pPr>
    </w:lvl>
    <w:lvl w:ilvl="6" w:tplc="D568820E">
      <w:start w:val="1"/>
      <w:numFmt w:val="decimal"/>
      <w:lvlText w:val="%7."/>
      <w:lvlJc w:val="left"/>
      <w:pPr>
        <w:ind w:left="5040" w:hanging="360"/>
      </w:pPr>
    </w:lvl>
    <w:lvl w:ilvl="7" w:tplc="EDFA4600">
      <w:start w:val="1"/>
      <w:numFmt w:val="lowerLetter"/>
      <w:lvlText w:val="%8."/>
      <w:lvlJc w:val="left"/>
      <w:pPr>
        <w:ind w:left="5760" w:hanging="360"/>
      </w:pPr>
    </w:lvl>
    <w:lvl w:ilvl="8" w:tplc="EA60E310">
      <w:start w:val="1"/>
      <w:numFmt w:val="lowerRoman"/>
      <w:lvlText w:val="%9."/>
      <w:lvlJc w:val="right"/>
      <w:pPr>
        <w:ind w:left="6480" w:hanging="180"/>
      </w:pPr>
    </w:lvl>
  </w:abstractNum>
  <w:abstractNum w:abstractNumId="1" w15:restartNumberingAfterBreak="0">
    <w:nsid w:val="24625577"/>
    <w:multiLevelType w:val="hybridMultilevel"/>
    <w:tmpl w:val="36A851E2"/>
    <w:lvl w:ilvl="0" w:tplc="ABC2DC06">
      <w:start w:val="1"/>
      <w:numFmt w:val="bullet"/>
      <w:lvlText w:val="·"/>
      <w:lvlJc w:val="left"/>
      <w:pPr>
        <w:ind w:left="720" w:hanging="360"/>
      </w:pPr>
      <w:rPr>
        <w:rFonts w:ascii="Symbol" w:hAnsi="Symbol" w:hint="default"/>
      </w:rPr>
    </w:lvl>
    <w:lvl w:ilvl="1" w:tplc="4B2AF212">
      <w:start w:val="1"/>
      <w:numFmt w:val="bullet"/>
      <w:lvlText w:val="o"/>
      <w:lvlJc w:val="left"/>
      <w:pPr>
        <w:ind w:left="1440" w:hanging="360"/>
      </w:pPr>
      <w:rPr>
        <w:rFonts w:ascii="Courier New" w:hAnsi="Courier New" w:hint="default"/>
      </w:rPr>
    </w:lvl>
    <w:lvl w:ilvl="2" w:tplc="3C10A026">
      <w:start w:val="1"/>
      <w:numFmt w:val="bullet"/>
      <w:lvlText w:val=""/>
      <w:lvlJc w:val="left"/>
      <w:pPr>
        <w:ind w:left="2160" w:hanging="360"/>
      </w:pPr>
      <w:rPr>
        <w:rFonts w:ascii="Wingdings" w:hAnsi="Wingdings" w:hint="default"/>
      </w:rPr>
    </w:lvl>
    <w:lvl w:ilvl="3" w:tplc="72BC18C2">
      <w:start w:val="1"/>
      <w:numFmt w:val="bullet"/>
      <w:lvlText w:val=""/>
      <w:lvlJc w:val="left"/>
      <w:pPr>
        <w:ind w:left="2880" w:hanging="360"/>
      </w:pPr>
      <w:rPr>
        <w:rFonts w:ascii="Symbol" w:hAnsi="Symbol" w:hint="default"/>
      </w:rPr>
    </w:lvl>
    <w:lvl w:ilvl="4" w:tplc="3AE4A68A">
      <w:start w:val="1"/>
      <w:numFmt w:val="bullet"/>
      <w:lvlText w:val="o"/>
      <w:lvlJc w:val="left"/>
      <w:pPr>
        <w:ind w:left="3600" w:hanging="360"/>
      </w:pPr>
      <w:rPr>
        <w:rFonts w:ascii="Courier New" w:hAnsi="Courier New" w:hint="default"/>
      </w:rPr>
    </w:lvl>
    <w:lvl w:ilvl="5" w:tplc="A5229412">
      <w:start w:val="1"/>
      <w:numFmt w:val="bullet"/>
      <w:lvlText w:val=""/>
      <w:lvlJc w:val="left"/>
      <w:pPr>
        <w:ind w:left="4320" w:hanging="360"/>
      </w:pPr>
      <w:rPr>
        <w:rFonts w:ascii="Wingdings" w:hAnsi="Wingdings" w:hint="default"/>
      </w:rPr>
    </w:lvl>
    <w:lvl w:ilvl="6" w:tplc="02A82A60">
      <w:start w:val="1"/>
      <w:numFmt w:val="bullet"/>
      <w:lvlText w:val=""/>
      <w:lvlJc w:val="left"/>
      <w:pPr>
        <w:ind w:left="5040" w:hanging="360"/>
      </w:pPr>
      <w:rPr>
        <w:rFonts w:ascii="Symbol" w:hAnsi="Symbol" w:hint="default"/>
      </w:rPr>
    </w:lvl>
    <w:lvl w:ilvl="7" w:tplc="FFE82154">
      <w:start w:val="1"/>
      <w:numFmt w:val="bullet"/>
      <w:lvlText w:val="o"/>
      <w:lvlJc w:val="left"/>
      <w:pPr>
        <w:ind w:left="5760" w:hanging="360"/>
      </w:pPr>
      <w:rPr>
        <w:rFonts w:ascii="Courier New" w:hAnsi="Courier New" w:hint="default"/>
      </w:rPr>
    </w:lvl>
    <w:lvl w:ilvl="8" w:tplc="18FE4F54">
      <w:start w:val="1"/>
      <w:numFmt w:val="bullet"/>
      <w:lvlText w:val=""/>
      <w:lvlJc w:val="left"/>
      <w:pPr>
        <w:ind w:left="6480" w:hanging="360"/>
      </w:pPr>
      <w:rPr>
        <w:rFonts w:ascii="Wingdings" w:hAnsi="Wingdings" w:hint="default"/>
      </w:rPr>
    </w:lvl>
  </w:abstractNum>
  <w:num w:numId="1" w16cid:durableId="1101755225">
    <w:abstractNumId w:val="0"/>
  </w:num>
  <w:num w:numId="2" w16cid:durableId="177015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0F"/>
    <w:rsid w:val="001204A3"/>
    <w:rsid w:val="00121CBB"/>
    <w:rsid w:val="001B147A"/>
    <w:rsid w:val="001B66AD"/>
    <w:rsid w:val="00203AA8"/>
    <w:rsid w:val="00241DD9"/>
    <w:rsid w:val="002A7B25"/>
    <w:rsid w:val="0038770C"/>
    <w:rsid w:val="003A3305"/>
    <w:rsid w:val="00547BE3"/>
    <w:rsid w:val="00645E44"/>
    <w:rsid w:val="006E173B"/>
    <w:rsid w:val="006E17F8"/>
    <w:rsid w:val="00733FFD"/>
    <w:rsid w:val="00735574"/>
    <w:rsid w:val="00761073"/>
    <w:rsid w:val="007B1CCE"/>
    <w:rsid w:val="007E3930"/>
    <w:rsid w:val="00803D7F"/>
    <w:rsid w:val="00841BEB"/>
    <w:rsid w:val="00871323"/>
    <w:rsid w:val="0088061E"/>
    <w:rsid w:val="008C6DA9"/>
    <w:rsid w:val="008E218C"/>
    <w:rsid w:val="00926F48"/>
    <w:rsid w:val="00972889"/>
    <w:rsid w:val="009920F7"/>
    <w:rsid w:val="009B7D6D"/>
    <w:rsid w:val="009C4F60"/>
    <w:rsid w:val="00A91243"/>
    <w:rsid w:val="00BB160F"/>
    <w:rsid w:val="00BD7006"/>
    <w:rsid w:val="00C05025"/>
    <w:rsid w:val="00CD1BF7"/>
    <w:rsid w:val="00D0600C"/>
    <w:rsid w:val="0122FFA3"/>
    <w:rsid w:val="024D6724"/>
    <w:rsid w:val="03CA1ADB"/>
    <w:rsid w:val="045AA065"/>
    <w:rsid w:val="055AA188"/>
    <w:rsid w:val="059B1288"/>
    <w:rsid w:val="061370EC"/>
    <w:rsid w:val="07924127"/>
    <w:rsid w:val="092E1188"/>
    <w:rsid w:val="0982D07A"/>
    <w:rsid w:val="0B1EA0DB"/>
    <w:rsid w:val="0C727026"/>
    <w:rsid w:val="0CA16978"/>
    <w:rsid w:val="0E56419D"/>
    <w:rsid w:val="0E647607"/>
    <w:rsid w:val="0EF38DC1"/>
    <w:rsid w:val="1097307E"/>
    <w:rsid w:val="12799590"/>
    <w:rsid w:val="13543026"/>
    <w:rsid w:val="14C36A20"/>
    <w:rsid w:val="14F00087"/>
    <w:rsid w:val="14F5E2A4"/>
    <w:rsid w:val="17B05277"/>
    <w:rsid w:val="1AE7F339"/>
    <w:rsid w:val="1AE8250F"/>
    <w:rsid w:val="1B2A1ABF"/>
    <w:rsid w:val="1B5F420B"/>
    <w:rsid w:val="1CFB126C"/>
    <w:rsid w:val="1FB4B648"/>
    <w:rsid w:val="2061AB62"/>
    <w:rsid w:val="215734BD"/>
    <w:rsid w:val="21CE838F"/>
    <w:rsid w:val="2202E415"/>
    <w:rsid w:val="225CFF24"/>
    <w:rsid w:val="236A53F0"/>
    <w:rsid w:val="23D3BA33"/>
    <w:rsid w:val="25062451"/>
    <w:rsid w:val="2528BAAC"/>
    <w:rsid w:val="256F8A94"/>
    <w:rsid w:val="2679698F"/>
    <w:rsid w:val="26D0ECE6"/>
    <w:rsid w:val="27609059"/>
    <w:rsid w:val="2826F028"/>
    <w:rsid w:val="286CBD47"/>
    <w:rsid w:val="28764470"/>
    <w:rsid w:val="2896F6C9"/>
    <w:rsid w:val="28A72B56"/>
    <w:rsid w:val="2A088DA8"/>
    <w:rsid w:val="2B8F5110"/>
    <w:rsid w:val="2D402E6A"/>
    <w:rsid w:val="2D496B0B"/>
    <w:rsid w:val="2D826159"/>
    <w:rsid w:val="2F5B0AC6"/>
    <w:rsid w:val="30119633"/>
    <w:rsid w:val="31E5F89B"/>
    <w:rsid w:val="3313F11D"/>
    <w:rsid w:val="352435A1"/>
    <w:rsid w:val="35D452D1"/>
    <w:rsid w:val="37A66582"/>
    <w:rsid w:val="38B734A1"/>
    <w:rsid w:val="38F2EBCF"/>
    <w:rsid w:val="39B11213"/>
    <w:rsid w:val="39C27F78"/>
    <w:rsid w:val="3A5C9B1F"/>
    <w:rsid w:val="3B1F976C"/>
    <w:rsid w:val="3B4E4DF3"/>
    <w:rsid w:val="3B7CA23A"/>
    <w:rsid w:val="3B937725"/>
    <w:rsid w:val="3C951C69"/>
    <w:rsid w:val="3D2F4786"/>
    <w:rsid w:val="3D952B24"/>
    <w:rsid w:val="3DDF64B6"/>
    <w:rsid w:val="3EAC5FE4"/>
    <w:rsid w:val="3ECB17E7"/>
    <w:rsid w:val="3F622D53"/>
    <w:rsid w:val="3F9F39A4"/>
    <w:rsid w:val="40072B3A"/>
    <w:rsid w:val="41170578"/>
    <w:rsid w:val="4175F221"/>
    <w:rsid w:val="41BC23F8"/>
    <w:rsid w:val="41ED1D9F"/>
    <w:rsid w:val="4202B8A9"/>
    <w:rsid w:val="433ECBFC"/>
    <w:rsid w:val="437FD107"/>
    <w:rsid w:val="451BA168"/>
    <w:rsid w:val="4582606E"/>
    <w:rsid w:val="45A07FDE"/>
    <w:rsid w:val="464A8B5C"/>
    <w:rsid w:val="4669A32F"/>
    <w:rsid w:val="46766CBE"/>
    <w:rsid w:val="478646FC"/>
    <w:rsid w:val="47B0C462"/>
    <w:rsid w:val="49336C66"/>
    <w:rsid w:val="4A714828"/>
    <w:rsid w:val="4ACF3CC7"/>
    <w:rsid w:val="4B424A81"/>
    <w:rsid w:val="4C0D1889"/>
    <w:rsid w:val="4E54666C"/>
    <w:rsid w:val="4EDCA854"/>
    <w:rsid w:val="50B64C67"/>
    <w:rsid w:val="5127BAE2"/>
    <w:rsid w:val="513E7E4B"/>
    <w:rsid w:val="53226F3D"/>
    <w:rsid w:val="54538F2D"/>
    <w:rsid w:val="546B9897"/>
    <w:rsid w:val="55198B2A"/>
    <w:rsid w:val="55265CD6"/>
    <w:rsid w:val="558E6875"/>
    <w:rsid w:val="559B25D2"/>
    <w:rsid w:val="56BF4863"/>
    <w:rsid w:val="56C22D37"/>
    <w:rsid w:val="56D58319"/>
    <w:rsid w:val="591468E4"/>
    <w:rsid w:val="591C23DC"/>
    <w:rsid w:val="5991B0C1"/>
    <w:rsid w:val="59B2F673"/>
    <w:rsid w:val="59F9CDF9"/>
    <w:rsid w:val="5A033105"/>
    <w:rsid w:val="5AB03945"/>
    <w:rsid w:val="5B0A2886"/>
    <w:rsid w:val="5BA8F43C"/>
    <w:rsid w:val="5C092CA9"/>
    <w:rsid w:val="5D03BF92"/>
    <w:rsid w:val="5DC9A313"/>
    <w:rsid w:val="5EE42DDF"/>
    <w:rsid w:val="5FA160DE"/>
    <w:rsid w:val="618B5B16"/>
    <w:rsid w:val="621B1C36"/>
    <w:rsid w:val="64D151D3"/>
    <w:rsid w:val="654ADE7E"/>
    <w:rsid w:val="660665EF"/>
    <w:rsid w:val="689516AC"/>
    <w:rsid w:val="68E69EC0"/>
    <w:rsid w:val="6A9AC56B"/>
    <w:rsid w:val="6D6887CF"/>
    <w:rsid w:val="6D9A1E47"/>
    <w:rsid w:val="6DC44BC4"/>
    <w:rsid w:val="6E3582FD"/>
    <w:rsid w:val="70191893"/>
    <w:rsid w:val="708720CD"/>
    <w:rsid w:val="70A02891"/>
    <w:rsid w:val="70BEA588"/>
    <w:rsid w:val="723BF8F2"/>
    <w:rsid w:val="72BE2E3A"/>
    <w:rsid w:val="7399EE0F"/>
    <w:rsid w:val="73D7C953"/>
    <w:rsid w:val="7529A2F7"/>
    <w:rsid w:val="764094E2"/>
    <w:rsid w:val="770F6A15"/>
    <w:rsid w:val="77938DDC"/>
    <w:rsid w:val="797BB123"/>
    <w:rsid w:val="7C457471"/>
    <w:rsid w:val="7D9000A2"/>
    <w:rsid w:val="7E62391D"/>
    <w:rsid w:val="7F058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EBE6"/>
  <w15:docId w15:val="{04AE9CD6-09F9-41C0-890A-53A548C8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5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Company>Microsoft</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H Eperon</cp:lastModifiedBy>
  <cp:revision>17</cp:revision>
  <cp:lastPrinted>2021-06-16T07:42:00Z</cp:lastPrinted>
  <dcterms:created xsi:type="dcterms:W3CDTF">2021-06-16T06:53:00Z</dcterms:created>
  <dcterms:modified xsi:type="dcterms:W3CDTF">2024-01-15T17:32:00Z</dcterms:modified>
</cp:coreProperties>
</file>