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36356" w14:textId="01DFC42F" w:rsidR="00F03261" w:rsidRDefault="004D4537">
      <w:r w:rsidRPr="00BB7D8B">
        <w:rPr>
          <w:rFonts w:ascii="LEMON MILK" w:hAnsi="LEMON MILK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56C797A" wp14:editId="3706BDB1">
                <wp:simplePos x="0" y="0"/>
                <wp:positionH relativeFrom="margin">
                  <wp:posOffset>188463</wp:posOffset>
                </wp:positionH>
                <wp:positionV relativeFrom="page">
                  <wp:posOffset>583543</wp:posOffset>
                </wp:positionV>
                <wp:extent cx="3821355" cy="518615"/>
                <wp:effectExtent l="19050" t="19050" r="27305" b="152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355" cy="5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8E0C0" w14:textId="4C97C4B6" w:rsidR="00F03261" w:rsidRPr="0063337D" w:rsidRDefault="00DC6815" w:rsidP="00F03261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>Do The Right Thing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C79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85pt;margin-top:45.95pt;width:300.9pt;height:40.8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" strokecolor="windowText" strokeweight="2.25pt">
                <v:textbox>
                  <w:txbxContent>
                    <w:p w14:paraId="20A8E0C0" w14:textId="4C97C4B6" w:rsidR="00F03261" w:rsidRPr="0063337D" w:rsidRDefault="00DC6815" w:rsidP="00F03261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>
                        <w:rPr>
                          <w:rFonts w:ascii="LEMON MILK" w:hAnsi="LEMON MILK"/>
                          <w:sz w:val="48"/>
                          <w:szCs w:val="48"/>
                        </w:rPr>
                        <w:t>Do The Right Thing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02F61" w:rsidRPr="00BB7D8B">
        <w:rPr>
          <w:rFonts w:ascii="LEMON MILK" w:hAnsi="LEMON MILK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61EB085" wp14:editId="20CB5D68">
                <wp:simplePos x="0" y="0"/>
                <wp:positionH relativeFrom="margin">
                  <wp:posOffset>-662153</wp:posOffset>
                </wp:positionH>
                <wp:positionV relativeFrom="topMargin">
                  <wp:posOffset>173421</wp:posOffset>
                </wp:positionV>
                <wp:extent cx="5580993" cy="394138"/>
                <wp:effectExtent l="0" t="0" r="127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993" cy="3941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CEA6F" w14:textId="38981996" w:rsidR="00F03261" w:rsidRPr="00E02F61" w:rsidRDefault="00F03261" w:rsidP="00E02F61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</w:pPr>
                            <w:r w:rsidRPr="00E02F61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>Film Studies</w:t>
                            </w:r>
                            <w:r w:rsidR="00E02F61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4D4537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 xml:space="preserve"> personal</w:t>
                            </w:r>
                            <w:r w:rsidR="00E02F61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02F61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>Learning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EB085" id="_x0000_s1027" type="#_x0000_t202" style="position:absolute;margin-left:-52.15pt;margin-top:13.65pt;width:439.45pt;height:31.0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" stroked="f" strokeweight="2.25pt">
                <v:textbox>
                  <w:txbxContent>
                    <w:p w14:paraId="207CEA6F" w14:textId="38981996" w:rsidR="00F03261" w:rsidRPr="00E02F61" w:rsidRDefault="00F03261" w:rsidP="00E02F61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28"/>
                          <w:szCs w:val="28"/>
                        </w:rPr>
                      </w:pPr>
                      <w:r w:rsidRPr="00E02F61">
                        <w:rPr>
                          <w:rFonts w:ascii="LEMON MILK" w:hAnsi="LEMON MILK"/>
                          <w:sz w:val="28"/>
                          <w:szCs w:val="28"/>
                        </w:rPr>
                        <w:t>Film Studies</w:t>
                      </w:r>
                      <w:r w:rsidR="00E02F61">
                        <w:rPr>
                          <w:rFonts w:ascii="LEMON MILK" w:hAnsi="LEMON MILK"/>
                          <w:sz w:val="28"/>
                          <w:szCs w:val="28"/>
                        </w:rPr>
                        <w:t xml:space="preserve"> -</w:t>
                      </w:r>
                      <w:r w:rsidR="004D4537">
                        <w:rPr>
                          <w:rFonts w:ascii="LEMON MILK" w:hAnsi="LEMON MILK"/>
                          <w:sz w:val="28"/>
                          <w:szCs w:val="28"/>
                        </w:rPr>
                        <w:t xml:space="preserve"> personal</w:t>
                      </w:r>
                      <w:r w:rsidR="00E02F61">
                        <w:rPr>
                          <w:rFonts w:ascii="LEMON MILK" w:hAnsi="LEMON MILK"/>
                          <w:sz w:val="28"/>
                          <w:szCs w:val="28"/>
                        </w:rPr>
                        <w:t xml:space="preserve"> </w:t>
                      </w:r>
                      <w:r w:rsidRPr="00E02F61">
                        <w:rPr>
                          <w:rFonts w:ascii="LEMON MILK" w:hAnsi="LEMON MILK"/>
                          <w:sz w:val="28"/>
                          <w:szCs w:val="28"/>
                        </w:rPr>
                        <w:t>Learning Checklist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D5C43">
        <w:rPr>
          <w:rFonts w:ascii="LEMON MILK" w:hAnsi="LEMON MILK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25C6129C" wp14:editId="7F398057">
            <wp:simplePos x="0" y="0"/>
            <wp:positionH relativeFrom="column">
              <wp:posOffset>5175859</wp:posOffset>
            </wp:positionH>
            <wp:positionV relativeFrom="page">
              <wp:posOffset>175565</wp:posOffset>
            </wp:positionV>
            <wp:extent cx="1201003" cy="120100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003" cy="120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886631" w14:textId="77777777" w:rsidR="00F03261" w:rsidRDefault="00F03261" w:rsidP="00F03261"/>
    <w:p w14:paraId="0E2739B2" w14:textId="77777777" w:rsidR="004D4537" w:rsidRDefault="004D4537" w:rsidP="00F03261"/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6A3FC9" w14:paraId="11C53F25" w14:textId="77777777" w:rsidTr="00CC7870">
        <w:tc>
          <w:tcPr>
            <w:tcW w:w="10916" w:type="dxa"/>
          </w:tcPr>
          <w:p w14:paraId="2EAF2FB0" w14:textId="2C44A563" w:rsidR="006A3FC9" w:rsidRPr="006A3FC9" w:rsidRDefault="006A3FC9" w:rsidP="006A3FC9">
            <w:pPr>
              <w:jc w:val="center"/>
              <w:rPr>
                <w:rFonts w:ascii="LEMON MILK" w:hAnsi="LEMON MILK"/>
              </w:rPr>
            </w:pPr>
            <w:r w:rsidRPr="006A3FC9">
              <w:rPr>
                <w:rFonts w:ascii="LEMON MILK" w:hAnsi="LEMON MILK"/>
              </w:rPr>
              <w:t>Core Study Areas</w:t>
            </w:r>
          </w:p>
        </w:tc>
      </w:tr>
      <w:tr w:rsidR="006A3FC9" w14:paraId="7252F101" w14:textId="77777777" w:rsidTr="00CC7870">
        <w:tc>
          <w:tcPr>
            <w:tcW w:w="10916" w:type="dxa"/>
          </w:tcPr>
          <w:p w14:paraId="16C72E96" w14:textId="22F0AD52" w:rsidR="006A3FC9" w:rsidRDefault="006A3FC9" w:rsidP="00F03261">
            <w:r w:rsidRPr="006A3FC9">
              <w:rPr>
                <w:rFonts w:ascii="LEMON MILK" w:hAnsi="LEMON MILK"/>
              </w:rPr>
              <w:t>Film Form</w:t>
            </w:r>
          </w:p>
        </w:tc>
      </w:tr>
      <w:tr w:rsidR="006A3FC9" w14:paraId="0C0E763F" w14:textId="77777777" w:rsidTr="00CC7870">
        <w:tc>
          <w:tcPr>
            <w:tcW w:w="10916" w:type="dxa"/>
          </w:tcPr>
          <w:p w14:paraId="667917B0" w14:textId="77777777" w:rsidR="006A3FC9" w:rsidRPr="00CC7870" w:rsidRDefault="006A3FC9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CC7870">
              <w:rPr>
                <w:b/>
                <w:bCs/>
                <w:sz w:val="20"/>
                <w:szCs w:val="20"/>
                <w:u w:val="single"/>
              </w:rPr>
              <w:t>Cinematography</w:t>
            </w:r>
            <w:r w:rsidR="005B49D1" w:rsidRPr="00CC7870">
              <w:rPr>
                <w:b/>
                <w:bCs/>
                <w:sz w:val="20"/>
                <w:szCs w:val="20"/>
                <w:u w:val="single"/>
              </w:rPr>
              <w:t>:</w:t>
            </w:r>
          </w:p>
          <w:p w14:paraId="65C788CC" w14:textId="77777777" w:rsidR="005B49D1" w:rsidRPr="00CC7870" w:rsidRDefault="005B49D1" w:rsidP="00F03261">
            <w:pPr>
              <w:rPr>
                <w:b/>
                <w:bCs/>
                <w:sz w:val="16"/>
                <w:szCs w:val="16"/>
              </w:rPr>
            </w:pPr>
            <w:r w:rsidRPr="00CC7870">
              <w:rPr>
                <w:b/>
                <w:bCs/>
                <w:sz w:val="16"/>
                <w:szCs w:val="16"/>
              </w:rPr>
              <w:t>Principal elements</w:t>
            </w:r>
          </w:p>
          <w:p w14:paraId="6020A5C4" w14:textId="77777777" w:rsidR="005B49D1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 xml:space="preserve">• camera shots including point of view shots, focus including depth of field, expressive and canted angle shots, handheld camera in contrast to </w:t>
            </w:r>
            <w:proofErr w:type="spellStart"/>
            <w:r w:rsidRPr="00F90706">
              <w:rPr>
                <w:sz w:val="16"/>
                <w:szCs w:val="16"/>
              </w:rPr>
              <w:t>steadicam</w:t>
            </w:r>
            <w:proofErr w:type="spellEnd"/>
            <w:r w:rsidRPr="00F90706">
              <w:rPr>
                <w:sz w:val="16"/>
                <w:szCs w:val="16"/>
              </w:rPr>
              <w:t xml:space="preserve"> technology</w:t>
            </w:r>
          </w:p>
          <w:p w14:paraId="7D24D647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composition, including balanced and unbalanced shots.</w:t>
            </w:r>
          </w:p>
          <w:p w14:paraId="29AF31F2" w14:textId="3F9CCB02" w:rsidR="005B49D1" w:rsidRPr="00CC7870" w:rsidRDefault="005B49D1" w:rsidP="00F03261">
            <w:pPr>
              <w:rPr>
                <w:b/>
                <w:bCs/>
                <w:sz w:val="16"/>
                <w:szCs w:val="16"/>
              </w:rPr>
            </w:pPr>
            <w:r w:rsidRPr="00CC7870">
              <w:rPr>
                <w:b/>
                <w:bCs/>
                <w:sz w:val="16"/>
                <w:szCs w:val="16"/>
              </w:rPr>
              <w:t>Creative use of cinematography</w:t>
            </w:r>
          </w:p>
          <w:p w14:paraId="71227773" w14:textId="77777777" w:rsidR="005B49D1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camerawork including subjective camera, shifts in focus and depth of field, mixed camera styles, filters</w:t>
            </w:r>
          </w:p>
          <w:p w14:paraId="414C5F33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monochrome cinematography</w:t>
            </w:r>
          </w:p>
          <w:p w14:paraId="5954D1B6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the principles of 3-point lighting including key, fill and backlighting</w:t>
            </w:r>
          </w:p>
          <w:p w14:paraId="757EF55F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chiaroscuro lighting and other expressive lighting effects.</w:t>
            </w:r>
          </w:p>
          <w:p w14:paraId="2B52A271" w14:textId="77777777" w:rsidR="00F90706" w:rsidRPr="00CC7870" w:rsidRDefault="005B49D1" w:rsidP="00F03261">
            <w:pPr>
              <w:rPr>
                <w:b/>
                <w:bCs/>
                <w:sz w:val="16"/>
                <w:szCs w:val="16"/>
              </w:rPr>
            </w:pPr>
            <w:r w:rsidRPr="00CC7870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7CF7D5CE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shot selection relates to narrative development and conveys messages and values</w:t>
            </w:r>
          </w:p>
          <w:p w14:paraId="2803B282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lighting, including 3-point lighting, conveys character, atmosphere and messages and values</w:t>
            </w:r>
          </w:p>
          <w:p w14:paraId="0E04C4B6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cinematography, including lighting, provides psychological insight into character</w:t>
            </w:r>
          </w:p>
          <w:p w14:paraId="31B194AD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all aspects of cinematography can generate multiple connotations and suggest a range of interpretations</w:t>
            </w:r>
          </w:p>
          <w:p w14:paraId="48D18D48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and why different spectators develop different interpretations of the same camera shots and lighting</w:t>
            </w:r>
          </w:p>
          <w:p w14:paraId="2B961421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cinematography, including lighting, is used to align spectators and how that alignment relates to spectator interpretation of narrative</w:t>
            </w:r>
          </w:p>
          <w:p w14:paraId="7B1DB183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cinematography, including lighting, contributes to the ideologies conveyed by a film.</w:t>
            </w:r>
          </w:p>
          <w:p w14:paraId="6418CC27" w14:textId="77777777" w:rsidR="00F90706" w:rsidRPr="00CC7870" w:rsidRDefault="005B49D1" w:rsidP="00F03261">
            <w:pPr>
              <w:rPr>
                <w:b/>
                <w:bCs/>
                <w:sz w:val="16"/>
                <w:szCs w:val="16"/>
              </w:rPr>
            </w:pPr>
            <w:r w:rsidRPr="00CC7870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4D96EBA3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cinematography including lighting can be indicative of an auteur approach (director or cinematographer)</w:t>
            </w:r>
          </w:p>
          <w:p w14:paraId="172BF2CE" w14:textId="53465E27" w:rsidR="005B49D1" w:rsidRDefault="005B49D1" w:rsidP="00F03261">
            <w:r w:rsidRPr="00F90706">
              <w:rPr>
                <w:sz w:val="16"/>
                <w:szCs w:val="16"/>
              </w:rPr>
              <w:t>• how cinematography contributes to a film’s overall aesthetic.</w:t>
            </w:r>
          </w:p>
        </w:tc>
      </w:tr>
      <w:tr w:rsidR="006A3FC9" w14:paraId="6547D71F" w14:textId="77777777" w:rsidTr="00CC7870">
        <w:tc>
          <w:tcPr>
            <w:tcW w:w="10916" w:type="dxa"/>
          </w:tcPr>
          <w:p w14:paraId="7546EE34" w14:textId="77777777" w:rsidR="003E5751" w:rsidRPr="003E5751" w:rsidRDefault="003E5751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3E5751">
              <w:rPr>
                <w:b/>
                <w:bCs/>
                <w:sz w:val="20"/>
                <w:szCs w:val="20"/>
                <w:u w:val="single"/>
              </w:rPr>
              <w:t>Mise-</w:t>
            </w:r>
            <w:proofErr w:type="spellStart"/>
            <w:r w:rsidRPr="003E5751">
              <w:rPr>
                <w:b/>
                <w:bCs/>
                <w:sz w:val="20"/>
                <w:szCs w:val="20"/>
                <w:u w:val="single"/>
              </w:rPr>
              <w:t>en</w:t>
            </w:r>
            <w:proofErr w:type="spellEnd"/>
            <w:r w:rsidRPr="003E5751">
              <w:rPr>
                <w:b/>
                <w:bCs/>
                <w:sz w:val="20"/>
                <w:szCs w:val="20"/>
                <w:u w:val="single"/>
              </w:rPr>
              <w:t>-</w:t>
            </w:r>
            <w:proofErr w:type="spellStart"/>
            <w:r w:rsidRPr="003E5751">
              <w:rPr>
                <w:b/>
                <w:bCs/>
                <w:sz w:val="20"/>
                <w:szCs w:val="20"/>
                <w:u w:val="single"/>
              </w:rPr>
              <w:t>scène</w:t>
            </w:r>
            <w:proofErr w:type="spellEnd"/>
          </w:p>
          <w:p w14:paraId="65FCBBEE" w14:textId="77777777" w:rsidR="003E5751" w:rsidRPr="003E5751" w:rsidRDefault="003E5751" w:rsidP="00F03261">
            <w:pPr>
              <w:rPr>
                <w:b/>
                <w:bCs/>
                <w:sz w:val="16"/>
                <w:szCs w:val="16"/>
              </w:rPr>
            </w:pPr>
            <w:r w:rsidRPr="003E5751">
              <w:rPr>
                <w:b/>
                <w:bCs/>
                <w:sz w:val="16"/>
                <w:szCs w:val="16"/>
              </w:rPr>
              <w:t>Principal elements</w:t>
            </w:r>
          </w:p>
          <w:p w14:paraId="4B654108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 xml:space="preserve">• setting, props, </w:t>
            </w:r>
            <w:proofErr w:type="gramStart"/>
            <w:r w:rsidRPr="003E5751">
              <w:rPr>
                <w:sz w:val="16"/>
                <w:szCs w:val="16"/>
              </w:rPr>
              <w:t>costume</w:t>
            </w:r>
            <w:proofErr w:type="gramEnd"/>
            <w:r w:rsidRPr="003E5751">
              <w:rPr>
                <w:sz w:val="16"/>
                <w:szCs w:val="16"/>
              </w:rPr>
              <w:t xml:space="preserve"> and make-up</w:t>
            </w:r>
          </w:p>
          <w:p w14:paraId="7D02043A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staging, movement and off-screen space</w:t>
            </w:r>
          </w:p>
          <w:p w14:paraId="626CF861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cinematography impacts on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, </w:t>
            </w:r>
            <w:proofErr w:type="gramStart"/>
            <w:r w:rsidRPr="003E5751">
              <w:rPr>
                <w:sz w:val="16"/>
                <w:szCs w:val="16"/>
              </w:rPr>
              <w:t>in particular through</w:t>
            </w:r>
            <w:proofErr w:type="gramEnd"/>
            <w:r w:rsidRPr="003E5751">
              <w:rPr>
                <w:sz w:val="16"/>
                <w:szCs w:val="16"/>
              </w:rPr>
              <w:t xml:space="preserve"> variation in depth of field, focus and framing (a significant area of overlap with cinematography).</w:t>
            </w:r>
          </w:p>
          <w:p w14:paraId="7A3F36FE" w14:textId="77777777" w:rsidR="003E5751" w:rsidRPr="003E5751" w:rsidRDefault="003E5751" w:rsidP="00F03261">
            <w:pPr>
              <w:rPr>
                <w:b/>
                <w:bCs/>
                <w:sz w:val="16"/>
                <w:szCs w:val="16"/>
              </w:rPr>
            </w:pPr>
            <w:r w:rsidRPr="003E5751">
              <w:rPr>
                <w:b/>
                <w:bCs/>
                <w:sz w:val="16"/>
                <w:szCs w:val="16"/>
              </w:rPr>
              <w:t>Creative use of mise-</w:t>
            </w:r>
            <w:proofErr w:type="spellStart"/>
            <w:r w:rsidRPr="003E5751">
              <w:rPr>
                <w:b/>
                <w:bCs/>
                <w:sz w:val="16"/>
                <w:szCs w:val="16"/>
              </w:rPr>
              <w:t>en</w:t>
            </w:r>
            <w:proofErr w:type="spellEnd"/>
            <w:r w:rsidRPr="003E5751">
              <w:rPr>
                <w:b/>
                <w:bCs/>
                <w:sz w:val="16"/>
                <w:szCs w:val="16"/>
              </w:rPr>
              <w:t>-</w:t>
            </w:r>
            <w:proofErr w:type="spellStart"/>
            <w:r w:rsidRPr="003E5751">
              <w:rPr>
                <w:b/>
                <w:bCs/>
                <w:sz w:val="16"/>
                <w:szCs w:val="16"/>
              </w:rPr>
              <w:t>scène</w:t>
            </w:r>
            <w:proofErr w:type="spellEnd"/>
          </w:p>
          <w:p w14:paraId="43453862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can be used both naturalistically and expressively</w:t>
            </w:r>
          </w:p>
          <w:p w14:paraId="24380E47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the principal elements of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can generate multiple connotations and suggest a range of interpretations</w:t>
            </w:r>
          </w:p>
          <w:p w14:paraId="3061E173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changes in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contribute to character and narrative development.</w:t>
            </w:r>
          </w:p>
          <w:p w14:paraId="5098348D" w14:textId="77777777" w:rsidR="003E5751" w:rsidRPr="003E5751" w:rsidRDefault="003E5751" w:rsidP="00F03261">
            <w:pPr>
              <w:rPr>
                <w:b/>
                <w:bCs/>
                <w:sz w:val="16"/>
                <w:szCs w:val="16"/>
              </w:rPr>
            </w:pPr>
            <w:r w:rsidRPr="003E5751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4F1DDDD2" w14:textId="448F82C2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conveys messages and values</w:t>
            </w:r>
          </w:p>
          <w:p w14:paraId="3F733A45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, including setting, props, </w:t>
            </w:r>
            <w:proofErr w:type="gramStart"/>
            <w:r w:rsidRPr="003E5751">
              <w:rPr>
                <w:sz w:val="16"/>
                <w:szCs w:val="16"/>
              </w:rPr>
              <w:t>costume</w:t>
            </w:r>
            <w:proofErr w:type="gramEnd"/>
            <w:r w:rsidRPr="003E5751">
              <w:rPr>
                <w:sz w:val="16"/>
                <w:szCs w:val="16"/>
              </w:rPr>
              <w:t xml:space="preserve"> and make-up, can generate multiple connotations and suggest a range of possible interpretations</w:t>
            </w:r>
          </w:p>
          <w:p w14:paraId="14CCD168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staging, movement and off-screen space are significant in creating meaning and generating response</w:t>
            </w:r>
          </w:p>
          <w:p w14:paraId="42D4D187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the significance of motifs used in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>, including their patterned repetition</w:t>
            </w:r>
          </w:p>
          <w:p w14:paraId="36BBB06B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is used to align spectators and how that alignment relates to spectator interpretation of narrative</w:t>
            </w:r>
          </w:p>
          <w:p w14:paraId="3EA98231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and why different spectators develop different interpretations of the same mise-</w:t>
            </w:r>
            <w:proofErr w:type="spellStart"/>
            <w:r w:rsidRPr="003E5751">
              <w:rPr>
                <w:sz w:val="16"/>
                <w:szCs w:val="16"/>
              </w:rPr>
              <w:t>enscène</w:t>
            </w:r>
            <w:proofErr w:type="spellEnd"/>
          </w:p>
          <w:p w14:paraId="7BDD8FB3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contributes to the ideologies conveyed by a film.</w:t>
            </w:r>
          </w:p>
          <w:p w14:paraId="1BF8BA88" w14:textId="77777777" w:rsidR="003E5751" w:rsidRPr="003E5751" w:rsidRDefault="003E5751" w:rsidP="00F03261">
            <w:pPr>
              <w:rPr>
                <w:b/>
                <w:bCs/>
                <w:sz w:val="16"/>
                <w:szCs w:val="16"/>
              </w:rPr>
            </w:pPr>
            <w:r w:rsidRPr="003E5751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4ABC046E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can be indicative of an auteur approach (director or designer)</w:t>
            </w:r>
          </w:p>
          <w:p w14:paraId="0E5EC8BE" w14:textId="3CC41DE7" w:rsidR="006A3FC9" w:rsidRP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contributes to a film’s overall aesthetic.</w:t>
            </w:r>
          </w:p>
        </w:tc>
      </w:tr>
      <w:tr w:rsidR="006A3FC9" w14:paraId="6E75BD1D" w14:textId="77777777" w:rsidTr="00CC7870">
        <w:tc>
          <w:tcPr>
            <w:tcW w:w="10916" w:type="dxa"/>
          </w:tcPr>
          <w:p w14:paraId="1CCE5B86" w14:textId="77777777" w:rsidR="00F87C96" w:rsidRDefault="00F87C96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F87C96">
              <w:rPr>
                <w:b/>
                <w:bCs/>
                <w:sz w:val="20"/>
                <w:szCs w:val="20"/>
                <w:u w:val="single"/>
              </w:rPr>
              <w:t>Editing</w:t>
            </w:r>
          </w:p>
          <w:p w14:paraId="0C5A78B8" w14:textId="77777777" w:rsidR="00F87C96" w:rsidRPr="00F87C96" w:rsidRDefault="00F87C96" w:rsidP="00F03261">
            <w:pPr>
              <w:rPr>
                <w:b/>
                <w:bCs/>
                <w:sz w:val="16"/>
                <w:szCs w:val="16"/>
              </w:rPr>
            </w:pPr>
            <w:r w:rsidRPr="00F87C96">
              <w:rPr>
                <w:b/>
                <w:bCs/>
                <w:sz w:val="16"/>
                <w:szCs w:val="16"/>
              </w:rPr>
              <w:t>Principal elements</w:t>
            </w:r>
          </w:p>
          <w:p w14:paraId="6E2C7B53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 xml:space="preserve">• the </w:t>
            </w:r>
            <w:proofErr w:type="gramStart"/>
            <w:r w:rsidRPr="00F87C96">
              <w:rPr>
                <w:sz w:val="16"/>
                <w:szCs w:val="16"/>
              </w:rPr>
              <w:t>shot to shot</w:t>
            </w:r>
            <w:proofErr w:type="gramEnd"/>
            <w:r w:rsidRPr="00F87C96">
              <w:rPr>
                <w:sz w:val="16"/>
                <w:szCs w:val="16"/>
              </w:rPr>
              <w:t xml:space="preserve"> relationships of continuity editing including match editing, the 180° rule</w:t>
            </w:r>
          </w:p>
          <w:p w14:paraId="11272557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the role of editing in creating meaning, including the Kuleshov effect</w:t>
            </w:r>
          </w:p>
          <w:p w14:paraId="7E946DCB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montage editing and stylised forms of editing including jump cuts.</w:t>
            </w:r>
          </w:p>
          <w:p w14:paraId="302D171D" w14:textId="2CACDC84" w:rsidR="00F87C96" w:rsidRPr="00F87C96" w:rsidRDefault="00F87C96" w:rsidP="00F03261">
            <w:pPr>
              <w:rPr>
                <w:b/>
                <w:bCs/>
                <w:sz w:val="16"/>
                <w:szCs w:val="16"/>
              </w:rPr>
            </w:pPr>
            <w:r w:rsidRPr="00F87C96">
              <w:rPr>
                <w:b/>
                <w:bCs/>
                <w:sz w:val="16"/>
                <w:szCs w:val="16"/>
              </w:rPr>
              <w:t>Creative use of editing</w:t>
            </w:r>
          </w:p>
          <w:p w14:paraId="7B6095F4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implies relationships between characters and contributes to narrative development including through editing motifs and their patterned repetition</w:t>
            </w:r>
          </w:p>
          <w:p w14:paraId="3FE4B1DB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the principal elements of editing can generate multiple connotations and suggest a range of interpretations</w:t>
            </w:r>
          </w:p>
          <w:p w14:paraId="6505267C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visual effects created in post-production are used, including the way they are designed to engage the spectator and create an emotional response</w:t>
            </w:r>
          </w:p>
          <w:p w14:paraId="4F42B6B8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the use of visual effects created in post-production including the tension between the filmmaker's intention to create a particular emotional response and the spectator's actual response.</w:t>
            </w:r>
          </w:p>
          <w:p w14:paraId="52129548" w14:textId="77777777" w:rsidR="00F87C96" w:rsidRPr="00F87C96" w:rsidRDefault="00F87C96" w:rsidP="00F03261">
            <w:pPr>
              <w:rPr>
                <w:b/>
                <w:bCs/>
                <w:sz w:val="16"/>
                <w:szCs w:val="16"/>
              </w:rPr>
            </w:pPr>
            <w:r w:rsidRPr="00F87C96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3210510B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conveys messages and values</w:t>
            </w:r>
          </w:p>
          <w:p w14:paraId="68178A9A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is used to align the spectator and how that alignment relates to spectator interpretation of narrative</w:t>
            </w:r>
          </w:p>
          <w:p w14:paraId="7FAD9440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and why different spectators interpret the same editing effects differently</w:t>
            </w:r>
          </w:p>
          <w:p w14:paraId="746E0D07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contributes to the ideologies conveyed by film.</w:t>
            </w:r>
          </w:p>
          <w:p w14:paraId="0E653507" w14:textId="77777777" w:rsidR="00F87C96" w:rsidRPr="00F87C96" w:rsidRDefault="00F87C96" w:rsidP="00F03261">
            <w:pPr>
              <w:rPr>
                <w:b/>
                <w:bCs/>
                <w:sz w:val="16"/>
                <w:szCs w:val="16"/>
              </w:rPr>
            </w:pPr>
            <w:r w:rsidRPr="00F87C96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2941B956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can be indicative of an auteur approach (director or editor)</w:t>
            </w:r>
          </w:p>
          <w:p w14:paraId="07875933" w14:textId="0AB3A807" w:rsidR="006A3FC9" w:rsidRP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contributes to a film’s overall aesthetic.</w:t>
            </w:r>
          </w:p>
        </w:tc>
      </w:tr>
      <w:tr w:rsidR="006A3FC9" w14:paraId="4803E425" w14:textId="77777777" w:rsidTr="00CC7870">
        <w:tc>
          <w:tcPr>
            <w:tcW w:w="10916" w:type="dxa"/>
          </w:tcPr>
          <w:p w14:paraId="7776D644" w14:textId="77777777" w:rsidR="007D2840" w:rsidRPr="007D2840" w:rsidRDefault="007D2840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7D2840">
              <w:rPr>
                <w:b/>
                <w:bCs/>
                <w:sz w:val="20"/>
                <w:szCs w:val="20"/>
                <w:u w:val="single"/>
              </w:rPr>
              <w:lastRenderedPageBreak/>
              <w:t>Sound</w:t>
            </w:r>
          </w:p>
          <w:p w14:paraId="23E7439D" w14:textId="77777777" w:rsidR="007D2840" w:rsidRPr="007D2840" w:rsidRDefault="007D2840" w:rsidP="00F03261">
            <w:pPr>
              <w:rPr>
                <w:b/>
                <w:bCs/>
                <w:sz w:val="16"/>
                <w:szCs w:val="16"/>
              </w:rPr>
            </w:pPr>
            <w:r w:rsidRPr="007D2840">
              <w:rPr>
                <w:b/>
                <w:bCs/>
                <w:sz w:val="16"/>
                <w:szCs w:val="16"/>
              </w:rPr>
              <w:t>Principal elements</w:t>
            </w:r>
          </w:p>
          <w:p w14:paraId="50D81AE7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vocal sounds (dialogue and narration), environmental sounds (ambient, sound effects, Foley), music, silence</w:t>
            </w:r>
          </w:p>
          <w:p w14:paraId="4BB506EC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diegetic or non-diegetic sound</w:t>
            </w:r>
          </w:p>
          <w:p w14:paraId="4338D912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parallel and contrapuntal sound and the distinction between them</w:t>
            </w:r>
          </w:p>
          <w:p w14:paraId="126AC0D9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multitrack sound mixing and layering, asynchronous sound, sound design.</w:t>
            </w:r>
          </w:p>
          <w:p w14:paraId="6983D95B" w14:textId="77777777" w:rsidR="007D2840" w:rsidRPr="00EC3B50" w:rsidRDefault="007D2840" w:rsidP="00F03261">
            <w:pPr>
              <w:rPr>
                <w:b/>
                <w:bCs/>
                <w:sz w:val="16"/>
                <w:szCs w:val="16"/>
              </w:rPr>
            </w:pPr>
            <w:r w:rsidRPr="00EC3B50">
              <w:rPr>
                <w:b/>
                <w:bCs/>
                <w:sz w:val="16"/>
                <w:szCs w:val="16"/>
              </w:rPr>
              <w:t>Creative use of sound</w:t>
            </w:r>
          </w:p>
          <w:p w14:paraId="75D29CB3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is used expressively</w:t>
            </w:r>
          </w:p>
          <w:p w14:paraId="584BD586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relates to characters and narrative development including the use of sound motifs.</w:t>
            </w:r>
          </w:p>
          <w:p w14:paraId="5C9936C3" w14:textId="77777777" w:rsidR="007D2840" w:rsidRPr="00EC3B50" w:rsidRDefault="007D2840" w:rsidP="00F03261">
            <w:pPr>
              <w:rPr>
                <w:b/>
                <w:bCs/>
                <w:sz w:val="16"/>
                <w:szCs w:val="16"/>
              </w:rPr>
            </w:pPr>
            <w:r w:rsidRPr="00EC3B50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14ADBCBD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conveys messages and values</w:t>
            </w:r>
          </w:p>
          <w:p w14:paraId="2DD80A02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the principal elements of sound can generate multiple connotations and suggest a range of interpretations</w:t>
            </w:r>
          </w:p>
          <w:p w14:paraId="4D2F69DF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is used to align the spectator and how that alignment relates to spectator interpretation of narrative</w:t>
            </w:r>
          </w:p>
          <w:p w14:paraId="5A52BCC6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and why different spectators interpret the same use of sound differently</w:t>
            </w:r>
          </w:p>
          <w:p w14:paraId="5DADD13B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contributes to the ideologies conveyed by film.</w:t>
            </w:r>
          </w:p>
          <w:p w14:paraId="4B733D2D" w14:textId="5650327D" w:rsidR="007D2840" w:rsidRPr="00EC3B50" w:rsidRDefault="007D2840" w:rsidP="00F03261">
            <w:pPr>
              <w:rPr>
                <w:b/>
                <w:bCs/>
                <w:sz w:val="16"/>
                <w:szCs w:val="16"/>
              </w:rPr>
            </w:pPr>
            <w:r w:rsidRPr="00EC3B50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35AB48A4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can be indicative of an auteur approach (director or sound designer)</w:t>
            </w:r>
          </w:p>
          <w:p w14:paraId="07399B35" w14:textId="2EC77A4B" w:rsidR="006A3FC9" w:rsidRP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contributes to a film’s overall aesthetic.</w:t>
            </w:r>
          </w:p>
        </w:tc>
      </w:tr>
      <w:tr w:rsidR="006A3FC9" w14:paraId="7CCF8A9C" w14:textId="77777777" w:rsidTr="00CC7870">
        <w:tc>
          <w:tcPr>
            <w:tcW w:w="10916" w:type="dxa"/>
          </w:tcPr>
          <w:p w14:paraId="2DDD3BC4" w14:textId="77777777" w:rsidR="00CC09BB" w:rsidRDefault="00CC09BB" w:rsidP="00F03261">
            <w:pPr>
              <w:rPr>
                <w:b/>
                <w:bCs/>
                <w:sz w:val="16"/>
                <w:szCs w:val="16"/>
                <w:u w:val="single"/>
              </w:rPr>
            </w:pPr>
            <w:r w:rsidRPr="00CC09BB">
              <w:rPr>
                <w:b/>
                <w:bCs/>
                <w:sz w:val="16"/>
                <w:szCs w:val="16"/>
                <w:u w:val="single"/>
              </w:rPr>
              <w:t>Performance</w:t>
            </w:r>
          </w:p>
          <w:p w14:paraId="14215DEE" w14:textId="77777777" w:rsidR="00CC09BB" w:rsidRPr="00E71247" w:rsidRDefault="00CC09BB" w:rsidP="00F03261">
            <w:pPr>
              <w:rPr>
                <w:b/>
                <w:bCs/>
                <w:sz w:val="16"/>
                <w:szCs w:val="16"/>
              </w:rPr>
            </w:pPr>
            <w:r w:rsidRPr="00E71247">
              <w:rPr>
                <w:b/>
                <w:bCs/>
                <w:sz w:val="16"/>
                <w:szCs w:val="16"/>
              </w:rPr>
              <w:t>Principal elements</w:t>
            </w:r>
          </w:p>
          <w:p w14:paraId="4DCA8B64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use of non-verbal communication including physical expression and vocal delivery</w:t>
            </w:r>
          </w:p>
          <w:p w14:paraId="11FFD129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significance of the interaction between actors</w:t>
            </w:r>
          </w:p>
          <w:p w14:paraId="64F3D282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performance styles in cinema including method and improvisatory styles</w:t>
            </w:r>
          </w:p>
          <w:p w14:paraId="47DA8094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significance of casting.</w:t>
            </w:r>
          </w:p>
          <w:p w14:paraId="16E1EA1F" w14:textId="77777777" w:rsidR="00E71247" w:rsidRPr="00E71247" w:rsidRDefault="00CC09BB" w:rsidP="00F03261">
            <w:pPr>
              <w:rPr>
                <w:b/>
                <w:bCs/>
                <w:sz w:val="16"/>
                <w:szCs w:val="16"/>
              </w:rPr>
            </w:pPr>
            <w:r w:rsidRPr="00E71247">
              <w:rPr>
                <w:b/>
                <w:bCs/>
                <w:sz w:val="16"/>
                <w:szCs w:val="16"/>
              </w:rPr>
              <w:t>Performance as a creative collaboration</w:t>
            </w:r>
          </w:p>
          <w:p w14:paraId="45804B1B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role of directing as a 'choreography' of stage movement</w:t>
            </w:r>
          </w:p>
          <w:p w14:paraId="3E9F8543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relationship between performance and cinematography.</w:t>
            </w:r>
          </w:p>
          <w:p w14:paraId="4B4B932C" w14:textId="77777777" w:rsidR="00E71247" w:rsidRPr="00E71247" w:rsidRDefault="00CC09BB" w:rsidP="00F03261">
            <w:pPr>
              <w:rPr>
                <w:b/>
                <w:bCs/>
                <w:sz w:val="16"/>
                <w:szCs w:val="16"/>
              </w:rPr>
            </w:pPr>
            <w:r w:rsidRPr="00E71247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660F5CA3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performance conveys messages and values</w:t>
            </w:r>
          </w:p>
          <w:p w14:paraId="390370BF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performance is used to align the spectator and how that alignment relates to spectator interpretation of narrative</w:t>
            </w:r>
          </w:p>
          <w:p w14:paraId="63345F2D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and why different spectators interpret the same performance differently</w:t>
            </w:r>
          </w:p>
          <w:p w14:paraId="6BB9FD46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performance contributes to the ideologies conveyed by film.</w:t>
            </w:r>
          </w:p>
          <w:p w14:paraId="3367CC37" w14:textId="77777777" w:rsidR="00E71247" w:rsidRPr="00E71247" w:rsidRDefault="00CC09BB" w:rsidP="00F03261">
            <w:pPr>
              <w:rPr>
                <w:b/>
                <w:bCs/>
                <w:sz w:val="16"/>
                <w:szCs w:val="16"/>
              </w:rPr>
            </w:pPr>
            <w:r w:rsidRPr="00E71247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794F23D9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performance can be indicative of an auteur approach (director or performer)</w:t>
            </w:r>
          </w:p>
          <w:p w14:paraId="4DCAEC14" w14:textId="453E1241" w:rsidR="006A3FC9" w:rsidRPr="00CC09BB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 xml:space="preserve">• how performance and choreography </w:t>
            </w:r>
            <w:proofErr w:type="gramStart"/>
            <w:r w:rsidRPr="00CC09BB">
              <w:rPr>
                <w:sz w:val="16"/>
                <w:szCs w:val="16"/>
              </w:rPr>
              <w:t>contributes</w:t>
            </w:r>
            <w:proofErr w:type="gramEnd"/>
            <w:r w:rsidRPr="00CC09BB">
              <w:rPr>
                <w:sz w:val="16"/>
                <w:szCs w:val="16"/>
              </w:rPr>
              <w:t xml:space="preserve"> to a film’s overall aesthetic.</w:t>
            </w:r>
          </w:p>
        </w:tc>
      </w:tr>
      <w:tr w:rsidR="008D7AAD" w14:paraId="0041F2DE" w14:textId="77777777" w:rsidTr="00CC7870">
        <w:tc>
          <w:tcPr>
            <w:tcW w:w="10916" w:type="dxa"/>
          </w:tcPr>
          <w:p w14:paraId="4E43207B" w14:textId="438E6533" w:rsidR="008D7AAD" w:rsidRDefault="008D7AAD" w:rsidP="008D7AAD">
            <w:r>
              <w:rPr>
                <w:rFonts w:ascii="LEMON MILK" w:hAnsi="LEMON MILK"/>
              </w:rPr>
              <w:t>Meaning and response</w:t>
            </w:r>
          </w:p>
        </w:tc>
      </w:tr>
      <w:tr w:rsidR="008D7AAD" w14:paraId="7D9654A0" w14:textId="77777777" w:rsidTr="008E5129">
        <w:tc>
          <w:tcPr>
            <w:tcW w:w="10916" w:type="dxa"/>
          </w:tcPr>
          <w:p w14:paraId="262FCEAF" w14:textId="77777777" w:rsidR="002E53FB" w:rsidRPr="00993E90" w:rsidRDefault="002E53FB" w:rsidP="008E5129">
            <w:pPr>
              <w:rPr>
                <w:b/>
                <w:bCs/>
                <w:sz w:val="16"/>
                <w:szCs w:val="16"/>
                <w:u w:val="single"/>
              </w:rPr>
            </w:pPr>
            <w:r w:rsidRPr="00993E90">
              <w:rPr>
                <w:b/>
                <w:bCs/>
                <w:sz w:val="16"/>
                <w:szCs w:val="16"/>
                <w:u w:val="single"/>
              </w:rPr>
              <w:t>Film as a medium of representation:</w:t>
            </w:r>
          </w:p>
          <w:p w14:paraId="0DDB795C" w14:textId="77777777" w:rsidR="002E53FB" w:rsidRDefault="002E53FB" w:rsidP="008E5129">
            <w:pPr>
              <w:rPr>
                <w:sz w:val="16"/>
                <w:szCs w:val="16"/>
              </w:rPr>
            </w:pPr>
            <w:r w:rsidRPr="002E53FB">
              <w:rPr>
                <w:sz w:val="16"/>
                <w:szCs w:val="16"/>
              </w:rPr>
              <w:t>• how film creates meaning and generates response through cinematography, mise-</w:t>
            </w:r>
            <w:proofErr w:type="spellStart"/>
            <w:r w:rsidRPr="002E53FB">
              <w:rPr>
                <w:sz w:val="16"/>
                <w:szCs w:val="16"/>
              </w:rPr>
              <w:t>en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 w:rsidRPr="002E53FB">
              <w:rPr>
                <w:sz w:val="16"/>
                <w:szCs w:val="16"/>
              </w:rPr>
              <w:t>scène</w:t>
            </w:r>
            <w:proofErr w:type="spellEnd"/>
            <w:r w:rsidRPr="002E53FB">
              <w:rPr>
                <w:sz w:val="16"/>
                <w:szCs w:val="16"/>
              </w:rPr>
              <w:t>, editing, sound and performance (including staging and direction)</w:t>
            </w:r>
          </w:p>
          <w:p w14:paraId="598C7CA3" w14:textId="32E4C80D" w:rsidR="008D7AAD" w:rsidRPr="002E53FB" w:rsidRDefault="002E53FB" w:rsidP="008E5129">
            <w:pPr>
              <w:rPr>
                <w:rFonts w:ascii="LEMON MILK" w:hAnsi="LEMON MILK"/>
                <w:sz w:val="16"/>
                <w:szCs w:val="16"/>
              </w:rPr>
            </w:pPr>
            <w:r w:rsidRPr="002E53FB">
              <w:rPr>
                <w:sz w:val="16"/>
                <w:szCs w:val="16"/>
              </w:rPr>
              <w:t xml:space="preserve">• how all aspects of film form including narrative contribute to the representations of cultures and societies (gender, </w:t>
            </w:r>
            <w:proofErr w:type="gramStart"/>
            <w:r w:rsidRPr="002E53FB">
              <w:rPr>
                <w:sz w:val="16"/>
                <w:szCs w:val="16"/>
              </w:rPr>
              <w:t>ethnicity</w:t>
            </w:r>
            <w:proofErr w:type="gramEnd"/>
            <w:r w:rsidRPr="002E53FB">
              <w:rPr>
                <w:sz w:val="16"/>
                <w:szCs w:val="16"/>
              </w:rPr>
              <w:t xml:space="preserve"> and age), including the ideological nature of those representations</w:t>
            </w:r>
          </w:p>
        </w:tc>
      </w:tr>
      <w:tr w:rsidR="008D7AAD" w14:paraId="3565C8A5" w14:textId="77777777" w:rsidTr="008E5129">
        <w:tc>
          <w:tcPr>
            <w:tcW w:w="10916" w:type="dxa"/>
          </w:tcPr>
          <w:p w14:paraId="2B0D0484" w14:textId="77777777" w:rsidR="00993E90" w:rsidRPr="00993E90" w:rsidRDefault="00993E90" w:rsidP="008E5129">
            <w:pPr>
              <w:rPr>
                <w:b/>
                <w:bCs/>
                <w:sz w:val="16"/>
                <w:szCs w:val="16"/>
                <w:u w:val="single"/>
              </w:rPr>
            </w:pPr>
            <w:r w:rsidRPr="00993E90">
              <w:rPr>
                <w:b/>
                <w:bCs/>
                <w:sz w:val="16"/>
                <w:szCs w:val="16"/>
                <w:u w:val="single"/>
              </w:rPr>
              <w:t>Film as an aesthetic medium:</w:t>
            </w:r>
          </w:p>
          <w:p w14:paraId="033158A4" w14:textId="77777777" w:rsidR="00993E90" w:rsidRDefault="00993E90" w:rsidP="008E5129">
            <w:pPr>
              <w:rPr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the role of mise-</w:t>
            </w:r>
            <w:proofErr w:type="spellStart"/>
            <w:r w:rsidRPr="00993E90">
              <w:rPr>
                <w:sz w:val="16"/>
                <w:szCs w:val="16"/>
              </w:rPr>
              <w:t>en</w:t>
            </w:r>
            <w:proofErr w:type="spellEnd"/>
            <w:r w:rsidRPr="00993E90">
              <w:rPr>
                <w:sz w:val="16"/>
                <w:szCs w:val="16"/>
              </w:rPr>
              <w:t>-</w:t>
            </w:r>
            <w:proofErr w:type="spellStart"/>
            <w:r w:rsidRPr="00993E90">
              <w:rPr>
                <w:sz w:val="16"/>
                <w:szCs w:val="16"/>
              </w:rPr>
              <w:t>scène</w:t>
            </w:r>
            <w:proofErr w:type="spellEnd"/>
            <w:r w:rsidRPr="00993E90">
              <w:rPr>
                <w:sz w:val="16"/>
                <w:szCs w:val="16"/>
              </w:rPr>
              <w:t>, cinematography including lighting, composition and framing in creating aesthetic effects in specific film sequences</w:t>
            </w:r>
          </w:p>
          <w:p w14:paraId="0BAC90C9" w14:textId="77777777" w:rsidR="00993E90" w:rsidRDefault="00993E90" w:rsidP="008E5129">
            <w:pPr>
              <w:rPr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the role of music and editing in conjunction with the above in creating aesthetic effects</w:t>
            </w:r>
          </w:p>
          <w:p w14:paraId="5386DC4E" w14:textId="77777777" w:rsidR="00993E90" w:rsidRDefault="00993E90" w:rsidP="008E5129">
            <w:pPr>
              <w:rPr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the significance of the aesthetic dimension in film including the potential conflict between spectacle and the drive towards narrative resolution in film</w:t>
            </w:r>
          </w:p>
          <w:p w14:paraId="399C8BD3" w14:textId="77777777" w:rsidR="00993E90" w:rsidRDefault="00993E90" w:rsidP="008E5129">
            <w:pPr>
              <w:rPr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the aesthetic qualities of specific films and the concept of film aesthetics</w:t>
            </w:r>
          </w:p>
          <w:p w14:paraId="0B396F0C" w14:textId="5F4A1F38" w:rsidR="008D7AAD" w:rsidRPr="00993E90" w:rsidRDefault="00993E90" w:rsidP="008E5129">
            <w:pPr>
              <w:rPr>
                <w:rFonts w:ascii="LEMON MILK" w:hAnsi="LEMON MILK"/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film aesthetics, approached critically, including the relationship between film aesthetics and the auteur as well as film aesthetics and ideology.</w:t>
            </w:r>
          </w:p>
        </w:tc>
      </w:tr>
      <w:tr w:rsidR="00993E90" w14:paraId="55B0D3C4" w14:textId="77777777" w:rsidTr="008E5129">
        <w:tc>
          <w:tcPr>
            <w:tcW w:w="10916" w:type="dxa"/>
          </w:tcPr>
          <w:p w14:paraId="1CCF3F01" w14:textId="1B73824B" w:rsidR="00993E90" w:rsidRDefault="00993E90" w:rsidP="00993E90">
            <w:pPr>
              <w:rPr>
                <w:rFonts w:ascii="LEMON MILK" w:hAnsi="LEMON MILK"/>
              </w:rPr>
            </w:pPr>
            <w:r>
              <w:rPr>
                <w:rFonts w:ascii="LEMON MILK" w:hAnsi="LEMON MILK"/>
              </w:rPr>
              <w:t>The contexts of film</w:t>
            </w:r>
          </w:p>
        </w:tc>
      </w:tr>
      <w:tr w:rsidR="00993E90" w14:paraId="00971F3B" w14:textId="77777777" w:rsidTr="008E5129">
        <w:tc>
          <w:tcPr>
            <w:tcW w:w="10916" w:type="dxa"/>
          </w:tcPr>
          <w:p w14:paraId="12015083" w14:textId="77777777" w:rsidR="00AA1BEC" w:rsidRPr="00AA1BEC" w:rsidRDefault="00AA1BEC" w:rsidP="00993E90">
            <w:pPr>
              <w:rPr>
                <w:b/>
                <w:bCs/>
                <w:sz w:val="16"/>
                <w:szCs w:val="16"/>
                <w:u w:val="single"/>
              </w:rPr>
            </w:pPr>
            <w:r w:rsidRPr="00AA1BEC">
              <w:rPr>
                <w:b/>
                <w:bCs/>
                <w:sz w:val="16"/>
                <w:szCs w:val="16"/>
                <w:u w:val="single"/>
              </w:rPr>
              <w:t>Social, cultural, political contexts (either current or historical)</w:t>
            </w:r>
          </w:p>
          <w:p w14:paraId="43B3A19C" w14:textId="77777777" w:rsidR="00AA1BEC" w:rsidRDefault="00AA1BEC" w:rsidP="00993E90">
            <w:pPr>
              <w:rPr>
                <w:sz w:val="16"/>
                <w:szCs w:val="16"/>
              </w:rPr>
            </w:pPr>
            <w:r w:rsidRPr="00AA1BEC">
              <w:rPr>
                <w:sz w:val="16"/>
                <w:szCs w:val="16"/>
              </w:rPr>
              <w:t>• social factors surrounding a film's production such as debates about ethnicity or gender</w:t>
            </w:r>
          </w:p>
          <w:p w14:paraId="7A0FE7A4" w14:textId="77777777" w:rsidR="00AA1BEC" w:rsidRDefault="00AA1BEC" w:rsidP="00993E90">
            <w:pPr>
              <w:rPr>
                <w:sz w:val="16"/>
                <w:szCs w:val="16"/>
              </w:rPr>
            </w:pPr>
            <w:r w:rsidRPr="00AA1BEC">
              <w:rPr>
                <w:sz w:val="16"/>
                <w:szCs w:val="16"/>
              </w:rPr>
              <w:t>• cultural factors surrounding a film's production such as a significant film or artistic movement</w:t>
            </w:r>
          </w:p>
          <w:p w14:paraId="7BB8EE33" w14:textId="3F109423" w:rsidR="00993E90" w:rsidRPr="00AA1BEC" w:rsidRDefault="00AA1BEC" w:rsidP="00993E90">
            <w:pPr>
              <w:rPr>
                <w:rFonts w:ascii="LEMON MILK" w:hAnsi="LEMON MILK"/>
                <w:sz w:val="16"/>
                <w:szCs w:val="16"/>
              </w:rPr>
            </w:pPr>
            <w:r w:rsidRPr="00AA1BEC">
              <w:rPr>
                <w:sz w:val="16"/>
                <w:szCs w:val="16"/>
              </w:rPr>
              <w:t>• political factors surrounding a film's production such as the imposition of restrictions on freedom of expression or a major movement for political change.</w:t>
            </w:r>
          </w:p>
        </w:tc>
      </w:tr>
      <w:tr w:rsidR="00993E90" w14:paraId="4C3D4A02" w14:textId="77777777" w:rsidTr="008E5129">
        <w:tc>
          <w:tcPr>
            <w:tcW w:w="10916" w:type="dxa"/>
          </w:tcPr>
          <w:p w14:paraId="0A290AA0" w14:textId="77777777" w:rsidR="004D5C43" w:rsidRPr="004D5C43" w:rsidRDefault="004D5C43" w:rsidP="00993E90">
            <w:pPr>
              <w:rPr>
                <w:b/>
                <w:bCs/>
                <w:sz w:val="16"/>
                <w:szCs w:val="16"/>
                <w:u w:val="single"/>
              </w:rPr>
            </w:pPr>
            <w:r w:rsidRPr="004D5C43">
              <w:rPr>
                <w:b/>
                <w:bCs/>
                <w:sz w:val="16"/>
                <w:szCs w:val="16"/>
                <w:u w:val="single"/>
              </w:rPr>
              <w:t xml:space="preserve">Institutional, including production, </w:t>
            </w:r>
            <w:proofErr w:type="gramStart"/>
            <w:r w:rsidRPr="004D5C43">
              <w:rPr>
                <w:b/>
                <w:bCs/>
                <w:sz w:val="16"/>
                <w:szCs w:val="16"/>
                <w:u w:val="single"/>
              </w:rPr>
              <w:t>context</w:t>
            </w:r>
            <w:proofErr w:type="gramEnd"/>
          </w:p>
          <w:p w14:paraId="51C41983" w14:textId="77777777" w:rsidR="004D5C43" w:rsidRDefault="004D5C43" w:rsidP="00993E90">
            <w:pPr>
              <w:rPr>
                <w:sz w:val="16"/>
                <w:szCs w:val="16"/>
              </w:rPr>
            </w:pPr>
            <w:r w:rsidRPr="004D5C43">
              <w:rPr>
                <w:sz w:val="16"/>
                <w:szCs w:val="16"/>
              </w:rPr>
              <w:t>• relevant institutional aspects of a film's production</w:t>
            </w:r>
          </w:p>
          <w:p w14:paraId="4095C1EC" w14:textId="2785C42F" w:rsidR="00993E90" w:rsidRPr="004D5C43" w:rsidRDefault="004D5C43" w:rsidP="00993E90">
            <w:pPr>
              <w:rPr>
                <w:rFonts w:ascii="LEMON MILK" w:hAnsi="LEMON MILK"/>
                <w:sz w:val="16"/>
                <w:szCs w:val="16"/>
              </w:rPr>
            </w:pPr>
            <w:r w:rsidRPr="004D5C43">
              <w:rPr>
                <w:sz w:val="16"/>
                <w:szCs w:val="16"/>
              </w:rPr>
              <w:t>• key features of the production process including financial and technological opportunities and constraints.</w:t>
            </w:r>
          </w:p>
        </w:tc>
      </w:tr>
      <w:tr w:rsidR="00BD6E34" w14:paraId="3708F4EC" w14:textId="77777777" w:rsidTr="008E5129">
        <w:tc>
          <w:tcPr>
            <w:tcW w:w="10916" w:type="dxa"/>
          </w:tcPr>
          <w:p w14:paraId="664D1AC5" w14:textId="7D1A84CD" w:rsidR="00BD6E34" w:rsidRDefault="00BD6E34" w:rsidP="00BD6E34">
            <w:pPr>
              <w:jc w:val="center"/>
              <w:rPr>
                <w:rFonts w:ascii="LEMON MILK" w:hAnsi="LEMON MILK"/>
              </w:rPr>
            </w:pPr>
            <w:r>
              <w:rPr>
                <w:rFonts w:ascii="LEMON MILK" w:hAnsi="LEMON MILK"/>
              </w:rPr>
              <w:t>Specialist study areas</w:t>
            </w:r>
          </w:p>
        </w:tc>
      </w:tr>
      <w:tr w:rsidR="00BD6E34" w14:paraId="2FC3D10B" w14:textId="77777777" w:rsidTr="00CC7870">
        <w:tc>
          <w:tcPr>
            <w:tcW w:w="10916" w:type="dxa"/>
          </w:tcPr>
          <w:p w14:paraId="0382109C" w14:textId="6D8F4FCC" w:rsidR="00BD6E34" w:rsidRDefault="00BD6E34" w:rsidP="00BD6E34">
            <w:pPr>
              <w:rPr>
                <w:rFonts w:ascii="LEMON MILK" w:hAnsi="LEMON MILK"/>
              </w:rPr>
            </w:pPr>
            <w:r>
              <w:rPr>
                <w:rFonts w:ascii="LEMON MILK" w:hAnsi="LEMON MILK"/>
              </w:rPr>
              <w:t>Auteur</w:t>
            </w:r>
          </w:p>
        </w:tc>
      </w:tr>
      <w:tr w:rsidR="007D51FB" w14:paraId="5413B0CE" w14:textId="77777777" w:rsidTr="00CC7870">
        <w:tc>
          <w:tcPr>
            <w:tcW w:w="10916" w:type="dxa"/>
          </w:tcPr>
          <w:p w14:paraId="6D0FBF17" w14:textId="380064DE" w:rsidR="00F30014" w:rsidRPr="00F3042E" w:rsidRDefault="007D51FB" w:rsidP="007D51FB">
            <w:pPr>
              <w:rPr>
                <w:b/>
                <w:bCs/>
                <w:sz w:val="16"/>
                <w:szCs w:val="16"/>
                <w:u w:val="single"/>
              </w:rPr>
            </w:pPr>
            <w:r w:rsidRPr="00F3042E">
              <w:rPr>
                <w:b/>
                <w:bCs/>
                <w:sz w:val="16"/>
                <w:szCs w:val="16"/>
                <w:u w:val="single"/>
              </w:rPr>
              <w:t>The idea of the auteur - Hollywood 1930 – 1990</w:t>
            </w:r>
          </w:p>
          <w:p w14:paraId="1E717436" w14:textId="4CD3FD14" w:rsidR="00F30014" w:rsidRDefault="00F30014" w:rsidP="00F30014">
            <w:pPr>
              <w:rPr>
                <w:sz w:val="16"/>
                <w:szCs w:val="16"/>
              </w:rPr>
            </w:pPr>
            <w:r w:rsidRPr="00F30014">
              <w:rPr>
                <w:sz w:val="16"/>
                <w:szCs w:val="16"/>
              </w:rPr>
              <w:t>• how</w:t>
            </w:r>
            <w:r w:rsidR="00713267" w:rsidRPr="00F30014">
              <w:rPr>
                <w:sz w:val="16"/>
                <w:szCs w:val="16"/>
              </w:rPr>
              <w:t xml:space="preserve"> auteurs determine the look and style of a film in relation to the collaborative approach to film production within Hollywood cinema</w:t>
            </w:r>
          </w:p>
          <w:p w14:paraId="62878A4A" w14:textId="313D79AB" w:rsidR="007D51FB" w:rsidRPr="00F30014" w:rsidRDefault="00713267" w:rsidP="00F30014">
            <w:pPr>
              <w:rPr>
                <w:sz w:val="16"/>
                <w:szCs w:val="16"/>
              </w:rPr>
            </w:pPr>
            <w:r w:rsidRPr="00F30014">
              <w:rPr>
                <w:sz w:val="16"/>
                <w:szCs w:val="16"/>
              </w:rPr>
              <w:t>• how auteurs, through the imprint of their ‘signature’ features, can make a significant impact on a film’s messages and values.</w:t>
            </w:r>
          </w:p>
          <w:p w14:paraId="2B249D29" w14:textId="77777777" w:rsidR="007D51FB" w:rsidRPr="00713267" w:rsidRDefault="007D51FB" w:rsidP="007D51FB">
            <w:pPr>
              <w:rPr>
                <w:sz w:val="16"/>
                <w:szCs w:val="16"/>
              </w:rPr>
            </w:pPr>
            <w:r w:rsidRPr="00713267">
              <w:rPr>
                <w:sz w:val="16"/>
                <w:szCs w:val="16"/>
              </w:rPr>
              <w:t>• to what extent it is possible to identify the distinctive contribution of creative individuals, most often directors, within a large industrial production process</w:t>
            </w:r>
          </w:p>
          <w:p w14:paraId="709E168E" w14:textId="77777777" w:rsidR="007D51FB" w:rsidRPr="00713267" w:rsidRDefault="007D51FB" w:rsidP="007D51FB">
            <w:pPr>
              <w:rPr>
                <w:sz w:val="16"/>
                <w:szCs w:val="16"/>
              </w:rPr>
            </w:pPr>
            <w:r w:rsidRPr="00713267">
              <w:rPr>
                <w:sz w:val="16"/>
                <w:szCs w:val="16"/>
              </w:rPr>
              <w:t>• how far it is appropriate to talk about these individuals as auteurs</w:t>
            </w:r>
          </w:p>
          <w:p w14:paraId="66FB5C60" w14:textId="4C7CF3B4" w:rsidR="007D51FB" w:rsidRDefault="007D51FB" w:rsidP="007D51FB">
            <w:pPr>
              <w:rPr>
                <w:rFonts w:ascii="LEMON MILK" w:hAnsi="LEMON MILK"/>
              </w:rPr>
            </w:pPr>
            <w:r w:rsidRPr="00713267">
              <w:rPr>
                <w:sz w:val="16"/>
                <w:szCs w:val="16"/>
              </w:rPr>
              <w:t>• how far it is more appropriate to consider filmmaking as a collaborative process.</w:t>
            </w:r>
            <w:r w:rsidRPr="00C71991">
              <w:t xml:space="preserve"> </w:t>
            </w:r>
          </w:p>
        </w:tc>
      </w:tr>
    </w:tbl>
    <w:p w14:paraId="33E8B923" w14:textId="77777777" w:rsidR="00F03261" w:rsidRPr="00F03261" w:rsidRDefault="00F03261" w:rsidP="00F03261"/>
    <w:sectPr w:rsidR="00F03261" w:rsidRPr="00F03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MON MILK">
    <w:panose1 w:val="000005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9AD"/>
    <w:multiLevelType w:val="hybridMultilevel"/>
    <w:tmpl w:val="BCAEE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17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61"/>
    <w:rsid w:val="00206B32"/>
    <w:rsid w:val="002E53FB"/>
    <w:rsid w:val="003E5751"/>
    <w:rsid w:val="004D4537"/>
    <w:rsid w:val="004D5C43"/>
    <w:rsid w:val="005B49D1"/>
    <w:rsid w:val="00660488"/>
    <w:rsid w:val="0067691F"/>
    <w:rsid w:val="006A3FC9"/>
    <w:rsid w:val="00713267"/>
    <w:rsid w:val="007D2840"/>
    <w:rsid w:val="007D51FB"/>
    <w:rsid w:val="008D7AAD"/>
    <w:rsid w:val="00993E90"/>
    <w:rsid w:val="009A6E75"/>
    <w:rsid w:val="009E1C81"/>
    <w:rsid w:val="00AA1BEC"/>
    <w:rsid w:val="00BD6E34"/>
    <w:rsid w:val="00C303E8"/>
    <w:rsid w:val="00CC09BB"/>
    <w:rsid w:val="00CC7870"/>
    <w:rsid w:val="00DC6815"/>
    <w:rsid w:val="00E02F61"/>
    <w:rsid w:val="00E71247"/>
    <w:rsid w:val="00EC3B50"/>
    <w:rsid w:val="00F03261"/>
    <w:rsid w:val="00F30014"/>
    <w:rsid w:val="00F3042E"/>
    <w:rsid w:val="00F87C96"/>
    <w:rsid w:val="00F9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C372B"/>
  <w15:docId w15:val="{6C65079F-8FE1-4003-9A87-3E37E2BA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f4a7c-6056-48c2-aac5-cf74144b8235">
      <Terms xmlns="http://schemas.microsoft.com/office/infopath/2007/PartnerControls"/>
    </lcf76f155ced4ddcb4097134ff3c332f>
    <TaxCatchAll xmlns="bf2b65d0-6d33-4187-974a-d2eb7a03de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8AC4AAF49064B910C94993400333A" ma:contentTypeVersion="11" ma:contentTypeDescription="Create a new document." ma:contentTypeScope="" ma:versionID="909ba649be7727e8669009d726458431">
  <xsd:schema xmlns:xsd="http://www.w3.org/2001/XMLSchema" xmlns:xs="http://www.w3.org/2001/XMLSchema" xmlns:p="http://schemas.microsoft.com/office/2006/metadata/properties" xmlns:ns2="ee5f4a7c-6056-48c2-aac5-cf74144b8235" xmlns:ns3="bf2b65d0-6d33-4187-974a-d2eb7a03de39" targetNamespace="http://schemas.microsoft.com/office/2006/metadata/properties" ma:root="true" ma:fieldsID="8f8f1fba93c476dc3b3d1b510809b1f4" ns2:_="" ns3:_="">
    <xsd:import namespace="ee5f4a7c-6056-48c2-aac5-cf74144b8235"/>
    <xsd:import namespace="bf2b65d0-6d33-4187-974a-d2eb7a0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f4a7c-6056-48c2-aac5-cf74144b8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65d0-6d33-4187-974a-d2eb7a03de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131a94-6b05-4fdd-8749-1228abc9a5b5}" ma:internalName="TaxCatchAll" ma:showField="CatchAllData" ma:web="bf2b65d0-6d33-4187-974a-d2eb7a0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9C1B7-4109-43D1-85F7-9BBD38D41788}">
  <ds:schemaRefs>
    <ds:schemaRef ds:uri="http://schemas.microsoft.com/office/2006/metadata/properties"/>
    <ds:schemaRef ds:uri="http://schemas.microsoft.com/office/infopath/2007/PartnerControls"/>
    <ds:schemaRef ds:uri="ee5f4a7c-6056-48c2-aac5-cf74144b8235"/>
    <ds:schemaRef ds:uri="bf2b65d0-6d33-4187-974a-d2eb7a03de39"/>
  </ds:schemaRefs>
</ds:datastoreItem>
</file>

<file path=customXml/itemProps2.xml><?xml version="1.0" encoding="utf-8"?>
<ds:datastoreItem xmlns:ds="http://schemas.openxmlformats.org/officeDocument/2006/customXml" ds:itemID="{F2CD47E2-C4D8-4435-8765-216E89B41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f4a7c-6056-48c2-aac5-cf74144b8235"/>
    <ds:schemaRef ds:uri="bf2b65d0-6d33-4187-974a-d2eb7a03d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5F9528-ABE1-4FBA-9D00-2843E386BE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Costello</dc:creator>
  <cp:keywords/>
  <dc:description/>
  <cp:lastModifiedBy>J Costello</cp:lastModifiedBy>
  <cp:revision>25</cp:revision>
  <dcterms:created xsi:type="dcterms:W3CDTF">2024-09-12T08:36:00Z</dcterms:created>
  <dcterms:modified xsi:type="dcterms:W3CDTF">2024-09-23T08:14:00Z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0x0101006498AC4AAF49064B910C94993400333A</vt:lpwstr>
  </property>
  <property fmtid="{D5CDD505-2E9C-101B-9397-08002B2CF9AE}" pid="3" name="MediaServiceImageTags">
    <vt:lpwstr/>
  </property>
</Properties>
</file>