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F105E" w14:textId="3D037588" w:rsidR="166809AF" w:rsidRPr="00A03420" w:rsidRDefault="006B1C7F" w:rsidP="00DA369E">
      <w:pPr>
        <w:rPr>
          <w:b/>
          <w:bCs/>
          <w:sz w:val="24"/>
          <w:szCs w:val="24"/>
        </w:rPr>
      </w:pPr>
      <w:r>
        <w:rPr>
          <w:noProof/>
        </w:rPr>
        <w:drawing>
          <wp:anchor distT="0" distB="0" distL="114300" distR="114300" simplePos="0" relativeHeight="251658240" behindDoc="0" locked="0" layoutInCell="1" allowOverlap="1" wp14:anchorId="20DB71E0" wp14:editId="524C0B09">
            <wp:simplePos x="0" y="0"/>
            <wp:positionH relativeFrom="column">
              <wp:posOffset>10166985</wp:posOffset>
            </wp:positionH>
            <wp:positionV relativeFrom="paragraph">
              <wp:posOffset>-106964</wp:posOffset>
            </wp:positionV>
            <wp:extent cx="3856275" cy="65137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p>
    <w:p w14:paraId="665B7F8D" w14:textId="16570252" w:rsidR="006F1912" w:rsidRDefault="0FD931A3" w:rsidP="019D6518">
      <w:pPr>
        <w:spacing w:line="257" w:lineRule="auto"/>
      </w:pPr>
      <w:r w:rsidRPr="019D6518">
        <w:rPr>
          <w:rFonts w:ascii="Calibri" w:eastAsia="Calibri" w:hAnsi="Calibri" w:cs="Calibri"/>
          <w:sz w:val="24"/>
          <w:szCs w:val="24"/>
        </w:rPr>
        <w:t>The English curriculum at LPSB is broad in scope, clearly pushing pupils and students above and beyond the minimum requirements of the National Curriculum.  Throughout all key stages we engage learners in developing their cultural capital through broad genre study enabling them to extend their learning beyond the classroom and assessment criteria.</w:t>
      </w:r>
    </w:p>
    <w:p w14:paraId="420EB848" w14:textId="164616D9" w:rsidR="006F1912" w:rsidRDefault="0FD931A3" w:rsidP="019D6518">
      <w:pPr>
        <w:spacing w:line="257" w:lineRule="auto"/>
      </w:pPr>
      <w:r w:rsidRPr="019D6518">
        <w:rPr>
          <w:rFonts w:ascii="Calibri" w:eastAsia="Calibri" w:hAnsi="Calibri" w:cs="Calibri"/>
          <w:sz w:val="24"/>
          <w:szCs w:val="24"/>
        </w:rPr>
        <w:t>Each unit of study has been logically sequenced to allow for opportunity to revisit the key skills and knowledge of pupils’ prior learning.  The KS3 course recognises the need to teach new skills and therefore allows pupils’ from across the attainment range the opportunity to understand and hone these skills in preparation for the demands of KS4 and KS5.</w:t>
      </w:r>
    </w:p>
    <w:p w14:paraId="2CB4321A" w14:textId="43CC3CA1" w:rsidR="006F1912" w:rsidRDefault="0FD931A3" w:rsidP="019D6518">
      <w:pPr>
        <w:spacing w:line="257" w:lineRule="auto"/>
      </w:pPr>
      <w:r w:rsidRPr="019D6518">
        <w:rPr>
          <w:rFonts w:ascii="Calibri" w:eastAsia="Calibri" w:hAnsi="Calibri" w:cs="Calibri"/>
          <w:sz w:val="24"/>
          <w:szCs w:val="24"/>
        </w:rPr>
        <w:t xml:space="preserve">At every Key Stage, the LPSB English curriculum seeks to empower learners.  The curriculum is dynamic and empowering, introducing learners to the voices of the marginalised and suppressed.  We promote excellence in reading, writing and </w:t>
      </w:r>
      <w:proofErr w:type="gramStart"/>
      <w:r w:rsidRPr="019D6518">
        <w:rPr>
          <w:rFonts w:ascii="Calibri" w:eastAsia="Calibri" w:hAnsi="Calibri" w:cs="Calibri"/>
          <w:sz w:val="24"/>
          <w:szCs w:val="24"/>
        </w:rPr>
        <w:t>oracy;</w:t>
      </w:r>
      <w:proofErr w:type="gramEnd"/>
      <w:r w:rsidRPr="019D6518">
        <w:rPr>
          <w:rFonts w:ascii="Calibri" w:eastAsia="Calibri" w:hAnsi="Calibri" w:cs="Calibri"/>
          <w:sz w:val="24"/>
          <w:szCs w:val="24"/>
        </w:rPr>
        <w:t xml:space="preserve"> encouraging all learners to communicate with precision, confidence and respect for their peers.</w:t>
      </w:r>
    </w:p>
    <w:p w14:paraId="2288201C" w14:textId="67197D43" w:rsidR="006F1912" w:rsidRDefault="0FD931A3" w:rsidP="019D6518">
      <w:pPr>
        <w:spacing w:line="257" w:lineRule="auto"/>
      </w:pPr>
      <w:r w:rsidRPr="019D6518">
        <w:rPr>
          <w:rFonts w:ascii="Calibri" w:eastAsia="Calibri" w:hAnsi="Calibri" w:cs="Calibri"/>
          <w:sz w:val="24"/>
          <w:szCs w:val="24"/>
        </w:rPr>
        <w:t>The entire curriculum has been devised to stretch and develop all learners.  With engaging and lively choices in genre, mode and form, our curriculum is designed to engage the interest of learners and encourage them to broaden their interest in the texts they study through critical exploration of their moral, social, historical and philosophical contexts.</w:t>
      </w:r>
    </w:p>
    <w:p w14:paraId="54B625E4" w14:textId="71BD6A65" w:rsidR="007F0AB4" w:rsidRPr="007F0AB4" w:rsidRDefault="007F0AB4" w:rsidP="00DA369E">
      <w:pPr>
        <w:rPr>
          <w:b/>
          <w:sz w:val="24"/>
          <w:szCs w:val="24"/>
        </w:rPr>
      </w:pPr>
      <w:r w:rsidRPr="007F0AB4">
        <w:rPr>
          <w:b/>
          <w:sz w:val="24"/>
          <w:szCs w:val="24"/>
        </w:rPr>
        <w:t>Curriculum Implementation</w:t>
      </w:r>
    </w:p>
    <w:tbl>
      <w:tblPr>
        <w:tblW w:w="22031" w:type="dxa"/>
        <w:tblLayout w:type="fixed"/>
        <w:tblLook w:val="04A0" w:firstRow="1" w:lastRow="0" w:firstColumn="1" w:lastColumn="0" w:noHBand="0" w:noVBand="1"/>
      </w:tblPr>
      <w:tblGrid>
        <w:gridCol w:w="498"/>
        <w:gridCol w:w="498"/>
        <w:gridCol w:w="3535"/>
        <w:gridCol w:w="2916"/>
        <w:gridCol w:w="2484"/>
        <w:gridCol w:w="433"/>
        <w:gridCol w:w="1987"/>
        <w:gridCol w:w="930"/>
        <w:gridCol w:w="2916"/>
        <w:gridCol w:w="994"/>
        <w:gridCol w:w="1923"/>
        <w:gridCol w:w="497"/>
        <w:gridCol w:w="2420"/>
      </w:tblGrid>
      <w:tr w:rsidR="00B83005" w:rsidRPr="00E230F0" w14:paraId="61FA1966" w14:textId="77777777" w:rsidTr="00777E16">
        <w:trPr>
          <w:trHeight w:val="300"/>
        </w:trPr>
        <w:tc>
          <w:tcPr>
            <w:tcW w:w="4531"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A28BF68"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583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43DD0A" w14:textId="77777777"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5833" w:type="dxa"/>
            <w:gridSpan w:val="3"/>
            <w:tcBorders>
              <w:top w:val="single" w:sz="4" w:space="0" w:color="auto"/>
              <w:left w:val="nil"/>
              <w:bottom w:val="single" w:sz="4" w:space="0" w:color="auto"/>
              <w:right w:val="single" w:sz="4" w:space="0" w:color="auto"/>
            </w:tcBorders>
            <w:shd w:val="clear" w:color="auto" w:fill="auto"/>
            <w:noWrap/>
            <w:hideMark/>
          </w:tcPr>
          <w:p w14:paraId="7E839475" w14:textId="77777777"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5834" w:type="dxa"/>
            <w:gridSpan w:val="4"/>
            <w:tcBorders>
              <w:top w:val="single" w:sz="4" w:space="0" w:color="auto"/>
              <w:left w:val="nil"/>
              <w:bottom w:val="single" w:sz="4" w:space="0" w:color="auto"/>
              <w:right w:val="single" w:sz="4" w:space="0" w:color="auto"/>
            </w:tcBorders>
            <w:shd w:val="clear" w:color="auto" w:fill="auto"/>
            <w:noWrap/>
            <w:hideMark/>
          </w:tcPr>
          <w:p w14:paraId="18E345D1" w14:textId="77777777"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B83005" w:rsidRPr="00E230F0" w14:paraId="12224515" w14:textId="77777777" w:rsidTr="00777E16">
        <w:trPr>
          <w:trHeight w:val="300"/>
        </w:trPr>
        <w:tc>
          <w:tcPr>
            <w:tcW w:w="4531" w:type="dxa"/>
            <w:gridSpan w:val="3"/>
            <w:vMerge/>
            <w:tcBorders>
              <w:top w:val="single" w:sz="4" w:space="0" w:color="auto"/>
              <w:left w:val="single" w:sz="4" w:space="0" w:color="auto"/>
              <w:bottom w:val="single" w:sz="4" w:space="0" w:color="000000"/>
              <w:right w:val="single" w:sz="4" w:space="0" w:color="000000"/>
            </w:tcBorders>
            <w:vAlign w:val="center"/>
            <w:hideMark/>
          </w:tcPr>
          <w:p w14:paraId="52AD39EA" w14:textId="77777777" w:rsidR="00B83005" w:rsidRPr="00E230F0" w:rsidRDefault="00B83005">
            <w:pPr>
              <w:spacing w:after="0" w:line="240" w:lineRule="auto"/>
              <w:rPr>
                <w:rFonts w:ascii="Calibri" w:eastAsia="Times New Roman" w:hAnsi="Calibri" w:cs="Calibri"/>
                <w:color w:val="000000"/>
                <w:lang w:eastAsia="en-GB"/>
              </w:rPr>
            </w:pPr>
          </w:p>
        </w:tc>
        <w:tc>
          <w:tcPr>
            <w:tcW w:w="2916" w:type="dxa"/>
            <w:tcBorders>
              <w:top w:val="nil"/>
              <w:left w:val="nil"/>
              <w:bottom w:val="single" w:sz="4" w:space="0" w:color="auto"/>
              <w:right w:val="single" w:sz="4" w:space="0" w:color="auto"/>
            </w:tcBorders>
            <w:shd w:val="clear" w:color="auto" w:fill="auto"/>
            <w:noWrap/>
            <w:hideMark/>
          </w:tcPr>
          <w:p w14:paraId="5A93BA5F"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2917" w:type="dxa"/>
            <w:gridSpan w:val="2"/>
            <w:tcBorders>
              <w:top w:val="nil"/>
              <w:left w:val="nil"/>
              <w:bottom w:val="single" w:sz="4" w:space="0" w:color="auto"/>
              <w:right w:val="single" w:sz="4" w:space="0" w:color="auto"/>
            </w:tcBorders>
            <w:shd w:val="clear" w:color="auto" w:fill="auto"/>
            <w:noWrap/>
            <w:vAlign w:val="bottom"/>
            <w:hideMark/>
          </w:tcPr>
          <w:p w14:paraId="7061ABB8"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2917" w:type="dxa"/>
            <w:gridSpan w:val="2"/>
            <w:tcBorders>
              <w:top w:val="nil"/>
              <w:left w:val="nil"/>
              <w:bottom w:val="single" w:sz="4" w:space="0" w:color="auto"/>
              <w:right w:val="single" w:sz="4" w:space="0" w:color="auto"/>
            </w:tcBorders>
            <w:shd w:val="clear" w:color="auto" w:fill="auto"/>
            <w:noWrap/>
            <w:hideMark/>
          </w:tcPr>
          <w:p w14:paraId="6E05B08C"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2916" w:type="dxa"/>
            <w:tcBorders>
              <w:top w:val="nil"/>
              <w:left w:val="nil"/>
              <w:bottom w:val="single" w:sz="4" w:space="0" w:color="auto"/>
              <w:right w:val="single" w:sz="4" w:space="0" w:color="auto"/>
            </w:tcBorders>
            <w:shd w:val="clear" w:color="auto" w:fill="auto"/>
            <w:noWrap/>
            <w:hideMark/>
          </w:tcPr>
          <w:p w14:paraId="6B52CAB1"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2917" w:type="dxa"/>
            <w:gridSpan w:val="2"/>
            <w:tcBorders>
              <w:top w:val="nil"/>
              <w:left w:val="nil"/>
              <w:bottom w:val="single" w:sz="4" w:space="0" w:color="auto"/>
              <w:right w:val="single" w:sz="4" w:space="0" w:color="auto"/>
            </w:tcBorders>
            <w:shd w:val="clear" w:color="auto" w:fill="auto"/>
            <w:noWrap/>
            <w:hideMark/>
          </w:tcPr>
          <w:p w14:paraId="6236CE6D"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2917" w:type="dxa"/>
            <w:gridSpan w:val="2"/>
            <w:tcBorders>
              <w:top w:val="nil"/>
              <w:left w:val="nil"/>
              <w:bottom w:val="single" w:sz="4" w:space="0" w:color="auto"/>
              <w:right w:val="single" w:sz="4" w:space="0" w:color="auto"/>
            </w:tcBorders>
            <w:shd w:val="clear" w:color="auto" w:fill="auto"/>
            <w:noWrap/>
            <w:hideMark/>
          </w:tcPr>
          <w:p w14:paraId="6B9A1B9D"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B83005" w:rsidRPr="00E230F0" w14:paraId="713662C4" w14:textId="77777777" w:rsidTr="00D054C7">
        <w:trPr>
          <w:trHeight w:val="735"/>
        </w:trPr>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7C0F199" w14:textId="74D6768F"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w:t>
            </w:r>
            <w:r w:rsidR="005A147D">
              <w:rPr>
                <w:rFonts w:ascii="Calibri" w:eastAsia="Times New Roman" w:hAnsi="Calibri" w:cs="Calibri"/>
                <w:b/>
                <w:bCs/>
                <w:color w:val="000000"/>
                <w:lang w:eastAsia="en-GB"/>
              </w:rPr>
              <w:t>2</w:t>
            </w:r>
          </w:p>
        </w:tc>
        <w:tc>
          <w:tcPr>
            <w:tcW w:w="498"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001528C" w14:textId="77777777"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3535" w:type="dxa"/>
            <w:tcBorders>
              <w:top w:val="nil"/>
              <w:left w:val="nil"/>
              <w:bottom w:val="single" w:sz="4" w:space="0" w:color="auto"/>
              <w:right w:val="single" w:sz="4" w:space="0" w:color="auto"/>
            </w:tcBorders>
            <w:shd w:val="clear" w:color="auto" w:fill="auto"/>
            <w:noWrap/>
            <w:vAlign w:val="center"/>
            <w:hideMark/>
          </w:tcPr>
          <w:p w14:paraId="5DC8A823" w14:textId="77777777" w:rsidR="00B83005" w:rsidRPr="00E230F0" w:rsidRDefault="00B8300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Core content, knowledge and skills</w:t>
            </w:r>
          </w:p>
        </w:tc>
        <w:tc>
          <w:tcPr>
            <w:tcW w:w="2916" w:type="dxa"/>
            <w:tcBorders>
              <w:top w:val="nil"/>
              <w:left w:val="nil"/>
              <w:bottom w:val="single" w:sz="4" w:space="0" w:color="auto"/>
              <w:right w:val="single" w:sz="4" w:space="0" w:color="auto"/>
            </w:tcBorders>
            <w:shd w:val="clear" w:color="auto" w:fill="auto"/>
            <w:noWrap/>
            <w:hideMark/>
          </w:tcPr>
          <w:p w14:paraId="54CF60C0" w14:textId="77777777" w:rsidR="00963890" w:rsidRDefault="00D908D6" w:rsidP="00164E5E">
            <w:pPr>
              <w:rPr>
                <w:rFonts w:cstheme="minorHAnsi"/>
                <w:b/>
                <w:sz w:val="20"/>
                <w:szCs w:val="20"/>
              </w:rPr>
            </w:pPr>
            <w:r w:rsidRPr="00D908D6">
              <w:rPr>
                <w:rFonts w:cstheme="minorHAnsi"/>
                <w:b/>
                <w:sz w:val="20"/>
                <w:szCs w:val="20"/>
              </w:rPr>
              <w:t>Content:</w:t>
            </w:r>
          </w:p>
          <w:p w14:paraId="08D3BE10" w14:textId="08C05025" w:rsidR="00164E5E" w:rsidRPr="00D908D6" w:rsidRDefault="00164E5E" w:rsidP="00164E5E">
            <w:pPr>
              <w:rPr>
                <w:rFonts w:cstheme="minorHAnsi"/>
                <w:b/>
                <w:sz w:val="20"/>
                <w:szCs w:val="20"/>
              </w:rPr>
            </w:pPr>
            <w:r w:rsidRPr="00D908D6">
              <w:rPr>
                <w:rFonts w:cstheme="minorHAnsi"/>
                <w:b/>
                <w:sz w:val="20"/>
                <w:szCs w:val="20"/>
              </w:rPr>
              <w:t xml:space="preserve">Introduction to language levels (methods) and concepts using </w:t>
            </w:r>
            <w:proofErr w:type="gramStart"/>
            <w:r w:rsidRPr="00D908D6">
              <w:rPr>
                <w:rFonts w:cstheme="minorHAnsi"/>
                <w:b/>
                <w:sz w:val="20"/>
                <w:szCs w:val="20"/>
              </w:rPr>
              <w:t>mini-texts</w:t>
            </w:r>
            <w:proofErr w:type="gramEnd"/>
          </w:p>
          <w:p w14:paraId="3E2F10AD" w14:textId="77777777" w:rsidR="00164E5E" w:rsidRPr="00763784" w:rsidRDefault="00164E5E" w:rsidP="00763784">
            <w:pPr>
              <w:pStyle w:val="ListParagraph"/>
              <w:numPr>
                <w:ilvl w:val="0"/>
                <w:numId w:val="21"/>
              </w:numPr>
              <w:rPr>
                <w:rFonts w:cstheme="minorHAnsi"/>
                <w:sz w:val="20"/>
                <w:szCs w:val="20"/>
              </w:rPr>
            </w:pPr>
            <w:r w:rsidRPr="00763784">
              <w:rPr>
                <w:rFonts w:cstheme="minorHAnsi"/>
                <w:sz w:val="20"/>
                <w:szCs w:val="20"/>
              </w:rPr>
              <w:t>Phonetics</w:t>
            </w:r>
          </w:p>
          <w:p w14:paraId="2E9FA4C6" w14:textId="77777777" w:rsidR="00164E5E" w:rsidRPr="00763784" w:rsidRDefault="00164E5E" w:rsidP="00763784">
            <w:pPr>
              <w:pStyle w:val="ListParagraph"/>
              <w:numPr>
                <w:ilvl w:val="0"/>
                <w:numId w:val="21"/>
              </w:numPr>
              <w:rPr>
                <w:rFonts w:cstheme="minorHAnsi"/>
                <w:sz w:val="20"/>
                <w:szCs w:val="20"/>
              </w:rPr>
            </w:pPr>
            <w:r w:rsidRPr="00763784">
              <w:rPr>
                <w:rFonts w:cstheme="minorHAnsi"/>
                <w:sz w:val="20"/>
                <w:szCs w:val="20"/>
              </w:rPr>
              <w:t>Grammar</w:t>
            </w:r>
          </w:p>
          <w:p w14:paraId="3D81174C" w14:textId="4D629C23" w:rsidR="00164E5E" w:rsidRPr="00763784" w:rsidRDefault="00164E5E" w:rsidP="00763784">
            <w:pPr>
              <w:pStyle w:val="ListParagraph"/>
              <w:numPr>
                <w:ilvl w:val="0"/>
                <w:numId w:val="21"/>
              </w:numPr>
              <w:rPr>
                <w:rFonts w:cstheme="minorHAnsi"/>
                <w:sz w:val="20"/>
                <w:szCs w:val="20"/>
              </w:rPr>
            </w:pPr>
            <w:r w:rsidRPr="00763784">
              <w:rPr>
                <w:rFonts w:cstheme="minorHAnsi"/>
                <w:sz w:val="20"/>
                <w:szCs w:val="20"/>
              </w:rPr>
              <w:t>Discourse</w:t>
            </w:r>
          </w:p>
          <w:p w14:paraId="15169F2A" w14:textId="77777777" w:rsidR="00164E5E" w:rsidRPr="00763784" w:rsidRDefault="00164E5E" w:rsidP="00763784">
            <w:pPr>
              <w:pStyle w:val="ListParagraph"/>
              <w:numPr>
                <w:ilvl w:val="0"/>
                <w:numId w:val="21"/>
              </w:numPr>
              <w:rPr>
                <w:b/>
                <w:sz w:val="20"/>
                <w:szCs w:val="20"/>
              </w:rPr>
            </w:pPr>
            <w:r w:rsidRPr="00763784">
              <w:rPr>
                <w:sz w:val="20"/>
                <w:szCs w:val="20"/>
              </w:rPr>
              <w:t>Lexis &amp; semantics</w:t>
            </w:r>
          </w:p>
          <w:p w14:paraId="1FE4CC73" w14:textId="77777777" w:rsidR="00164E5E" w:rsidRPr="00763784" w:rsidRDefault="00164E5E" w:rsidP="00763784">
            <w:pPr>
              <w:pStyle w:val="ListParagraph"/>
              <w:numPr>
                <w:ilvl w:val="0"/>
                <w:numId w:val="21"/>
              </w:numPr>
              <w:rPr>
                <w:b/>
                <w:sz w:val="20"/>
                <w:szCs w:val="20"/>
              </w:rPr>
            </w:pPr>
            <w:r w:rsidRPr="00763784">
              <w:rPr>
                <w:sz w:val="20"/>
                <w:szCs w:val="20"/>
              </w:rPr>
              <w:t>Pragmatics</w:t>
            </w:r>
          </w:p>
          <w:p w14:paraId="5B0CCCB8" w14:textId="7EA1FC78" w:rsidR="00164E5E" w:rsidRPr="00763784" w:rsidRDefault="00164E5E" w:rsidP="00763784">
            <w:pPr>
              <w:pStyle w:val="ListParagraph"/>
              <w:numPr>
                <w:ilvl w:val="0"/>
                <w:numId w:val="21"/>
              </w:numPr>
              <w:rPr>
                <w:b/>
                <w:sz w:val="20"/>
                <w:szCs w:val="20"/>
              </w:rPr>
            </w:pPr>
            <w:r w:rsidRPr="00763784">
              <w:rPr>
                <w:sz w:val="20"/>
                <w:szCs w:val="20"/>
              </w:rPr>
              <w:t>Graphology</w:t>
            </w:r>
          </w:p>
          <w:p w14:paraId="1C679082" w14:textId="6FC822B5" w:rsidR="00164E5E" w:rsidRPr="00D908D6" w:rsidRDefault="00164E5E" w:rsidP="00164E5E">
            <w:pPr>
              <w:rPr>
                <w:rFonts w:cstheme="minorHAnsi"/>
                <w:sz w:val="20"/>
                <w:szCs w:val="20"/>
              </w:rPr>
            </w:pPr>
            <w:r w:rsidRPr="00D908D6">
              <w:rPr>
                <w:rFonts w:cstheme="minorHAnsi"/>
                <w:sz w:val="20"/>
                <w:szCs w:val="20"/>
              </w:rPr>
              <w:t xml:space="preserve">Focus especially on </w:t>
            </w:r>
            <w:r w:rsidRPr="00D908D6">
              <w:rPr>
                <w:rFonts w:cstheme="minorHAnsi"/>
                <w:b/>
                <w:i/>
                <w:sz w:val="20"/>
                <w:szCs w:val="20"/>
              </w:rPr>
              <w:t>mode</w:t>
            </w:r>
            <w:r w:rsidRPr="00D908D6">
              <w:rPr>
                <w:rFonts w:cstheme="minorHAnsi"/>
                <w:sz w:val="20"/>
                <w:szCs w:val="20"/>
              </w:rPr>
              <w:t xml:space="preserve">, drawing comparisons / connections. </w:t>
            </w:r>
          </w:p>
          <w:p w14:paraId="6BE88006" w14:textId="33CCBC4A" w:rsidR="00D908D6" w:rsidRPr="00D908D6" w:rsidRDefault="00D908D6" w:rsidP="00164E5E">
            <w:pPr>
              <w:rPr>
                <w:rFonts w:cstheme="minorHAnsi"/>
                <w:b/>
                <w:bCs/>
                <w:sz w:val="20"/>
                <w:szCs w:val="20"/>
              </w:rPr>
            </w:pPr>
            <w:r w:rsidRPr="00D908D6">
              <w:rPr>
                <w:rFonts w:cstheme="minorHAnsi"/>
                <w:b/>
                <w:bCs/>
                <w:sz w:val="20"/>
                <w:szCs w:val="20"/>
              </w:rPr>
              <w:t>Skills:</w:t>
            </w:r>
          </w:p>
          <w:p w14:paraId="50603108" w14:textId="3BA8A610" w:rsidR="00D908D6" w:rsidRPr="00D908D6" w:rsidRDefault="00D908D6" w:rsidP="00164E5E">
            <w:pPr>
              <w:rPr>
                <w:i/>
                <w:sz w:val="20"/>
                <w:szCs w:val="20"/>
              </w:rPr>
            </w:pPr>
            <w:r w:rsidRPr="00D908D6">
              <w:rPr>
                <w:b/>
                <w:sz w:val="20"/>
                <w:szCs w:val="20"/>
              </w:rPr>
              <w:t>Apply appropriate methods of language analysis</w:t>
            </w:r>
            <w:r w:rsidRPr="00D908D6">
              <w:rPr>
                <w:sz w:val="20"/>
                <w:szCs w:val="20"/>
              </w:rPr>
              <w:t xml:space="preserve"> </w:t>
            </w:r>
            <w:r w:rsidRPr="00D908D6">
              <w:rPr>
                <w:i/>
                <w:sz w:val="20"/>
                <w:szCs w:val="20"/>
              </w:rPr>
              <w:t>(language levels)</w:t>
            </w:r>
            <w:r w:rsidRPr="00D908D6">
              <w:rPr>
                <w:sz w:val="20"/>
                <w:szCs w:val="20"/>
              </w:rPr>
              <w:t xml:space="preserve">, </w:t>
            </w:r>
            <w:r w:rsidRPr="00D908D6">
              <w:rPr>
                <w:b/>
                <w:sz w:val="20"/>
                <w:szCs w:val="20"/>
              </w:rPr>
              <w:t>use associated terminology</w:t>
            </w:r>
            <w:r w:rsidRPr="00D908D6">
              <w:rPr>
                <w:sz w:val="20"/>
                <w:szCs w:val="20"/>
              </w:rPr>
              <w:t xml:space="preserve"> </w:t>
            </w:r>
            <w:r w:rsidRPr="00D908D6">
              <w:rPr>
                <w:b/>
                <w:sz w:val="20"/>
                <w:szCs w:val="20"/>
              </w:rPr>
              <w:t>/ key terms and</w:t>
            </w:r>
            <w:r w:rsidRPr="00D908D6">
              <w:rPr>
                <w:sz w:val="20"/>
                <w:szCs w:val="20"/>
              </w:rPr>
              <w:t xml:space="preserve"> </w:t>
            </w:r>
            <w:r w:rsidRPr="00D908D6">
              <w:rPr>
                <w:b/>
                <w:sz w:val="20"/>
                <w:szCs w:val="20"/>
              </w:rPr>
              <w:t>write coherently</w:t>
            </w:r>
            <w:r w:rsidRPr="00D908D6">
              <w:rPr>
                <w:sz w:val="20"/>
                <w:szCs w:val="20"/>
              </w:rPr>
              <w:t xml:space="preserve"> </w:t>
            </w:r>
            <w:r w:rsidRPr="00D908D6">
              <w:rPr>
                <w:i/>
                <w:sz w:val="20"/>
                <w:szCs w:val="20"/>
              </w:rPr>
              <w:t>(clearly and logically).</w:t>
            </w:r>
          </w:p>
          <w:p w14:paraId="4FF77B98" w14:textId="644D5081" w:rsidR="00D908D6" w:rsidRPr="00D908D6" w:rsidRDefault="00D908D6" w:rsidP="00164E5E">
            <w:pPr>
              <w:rPr>
                <w:rFonts w:cstheme="minorHAnsi"/>
                <w:iCs/>
                <w:sz w:val="20"/>
                <w:szCs w:val="20"/>
              </w:rPr>
            </w:pPr>
            <w:r w:rsidRPr="00D908D6">
              <w:rPr>
                <w:b/>
                <w:sz w:val="20"/>
                <w:szCs w:val="20"/>
              </w:rPr>
              <w:t>Analyse and evaluate how contextual factors and language features are associated with the construction of meaning.</w:t>
            </w:r>
            <w:r w:rsidRPr="00D908D6">
              <w:rPr>
                <w:sz w:val="20"/>
                <w:szCs w:val="20"/>
              </w:rPr>
              <w:t xml:space="preserve"> </w:t>
            </w:r>
            <w:r w:rsidRPr="00D908D6">
              <w:rPr>
                <w:i/>
                <w:sz w:val="20"/>
                <w:szCs w:val="20"/>
              </w:rPr>
              <w:t>E.g. meanings are not ‘fixed’ – they are negotiated and shaped by the context in which the language is used. Context = historical period, setting, topic, participants, mode etc.</w:t>
            </w:r>
          </w:p>
          <w:p w14:paraId="75E73A67" w14:textId="4C1F9328" w:rsidR="00B83005" w:rsidRPr="00D908D6" w:rsidRDefault="00B83005">
            <w:pPr>
              <w:spacing w:after="0" w:line="240" w:lineRule="auto"/>
              <w:rPr>
                <w:rFonts w:ascii="Calibri" w:eastAsia="Times New Roman" w:hAnsi="Calibri" w:cs="Calibri"/>
                <w:color w:val="000000"/>
                <w:sz w:val="20"/>
                <w:szCs w:val="20"/>
                <w:lang w:eastAsia="en-GB"/>
              </w:rPr>
            </w:pPr>
          </w:p>
        </w:tc>
        <w:tc>
          <w:tcPr>
            <w:tcW w:w="2917" w:type="dxa"/>
            <w:gridSpan w:val="2"/>
            <w:tcBorders>
              <w:top w:val="nil"/>
              <w:left w:val="nil"/>
              <w:bottom w:val="single" w:sz="4" w:space="0" w:color="auto"/>
              <w:right w:val="single" w:sz="4" w:space="0" w:color="auto"/>
            </w:tcBorders>
            <w:shd w:val="clear" w:color="auto" w:fill="auto"/>
            <w:noWrap/>
            <w:hideMark/>
          </w:tcPr>
          <w:p w14:paraId="1484EE74" w14:textId="0D60260B" w:rsidR="00963890" w:rsidRDefault="00963754" w:rsidP="00963890">
            <w:pPr>
              <w:spacing w:after="120" w:line="240" w:lineRule="auto"/>
              <w:rPr>
                <w:rFonts w:ascii="Calibri" w:eastAsia="Times New Roman" w:hAnsi="Calibri" w:cs="Calibri"/>
                <w:b/>
                <w:bCs/>
                <w:color w:val="000000"/>
                <w:sz w:val="20"/>
                <w:szCs w:val="20"/>
                <w:lang w:eastAsia="en-GB"/>
              </w:rPr>
            </w:pPr>
            <w:r w:rsidRPr="00963754">
              <w:rPr>
                <w:rFonts w:ascii="Calibri" w:eastAsia="Times New Roman" w:hAnsi="Calibri" w:cs="Calibri"/>
                <w:b/>
                <w:bCs/>
                <w:color w:val="000000"/>
                <w:sz w:val="20"/>
                <w:szCs w:val="20"/>
                <w:lang w:eastAsia="en-GB"/>
              </w:rPr>
              <w:t>Content:</w:t>
            </w:r>
          </w:p>
          <w:p w14:paraId="42C95F9A" w14:textId="77A8745C" w:rsidR="00963754" w:rsidRPr="00963890" w:rsidRDefault="00963754" w:rsidP="00963890">
            <w:pPr>
              <w:spacing w:after="120" w:line="240" w:lineRule="auto"/>
              <w:rPr>
                <w:rFonts w:ascii="Calibri" w:eastAsia="Times New Roman" w:hAnsi="Calibri" w:cs="Calibri"/>
                <w:b/>
                <w:bCs/>
                <w:color w:val="000000"/>
                <w:sz w:val="20"/>
                <w:szCs w:val="20"/>
                <w:lang w:eastAsia="en-GB"/>
              </w:rPr>
            </w:pPr>
            <w:r w:rsidRPr="00963754">
              <w:rPr>
                <w:rFonts w:cstheme="minorHAnsi"/>
                <w:b/>
                <w:sz w:val="20"/>
                <w:szCs w:val="20"/>
              </w:rPr>
              <w:t>Language and Texts – Paper 1</w:t>
            </w:r>
          </w:p>
          <w:p w14:paraId="42656F70" w14:textId="77777777" w:rsidR="00963754" w:rsidRPr="00963754" w:rsidRDefault="00963754" w:rsidP="00763784">
            <w:pPr>
              <w:pStyle w:val="ListParagraph"/>
              <w:numPr>
                <w:ilvl w:val="0"/>
                <w:numId w:val="18"/>
              </w:numPr>
              <w:rPr>
                <w:rFonts w:cstheme="minorHAnsi"/>
                <w:sz w:val="20"/>
                <w:szCs w:val="20"/>
              </w:rPr>
            </w:pPr>
            <w:r w:rsidRPr="00963754">
              <w:rPr>
                <w:rFonts w:cstheme="minorHAnsi"/>
                <w:sz w:val="20"/>
                <w:szCs w:val="20"/>
              </w:rPr>
              <w:t>Reinforce language levels</w:t>
            </w:r>
          </w:p>
          <w:p w14:paraId="4870E305" w14:textId="77777777" w:rsidR="00963754" w:rsidRPr="00963754" w:rsidRDefault="00963754" w:rsidP="00763784">
            <w:pPr>
              <w:pStyle w:val="ListParagraph"/>
              <w:numPr>
                <w:ilvl w:val="0"/>
                <w:numId w:val="18"/>
              </w:numPr>
              <w:rPr>
                <w:rFonts w:cstheme="minorHAnsi"/>
                <w:sz w:val="20"/>
                <w:szCs w:val="20"/>
              </w:rPr>
            </w:pPr>
            <w:r w:rsidRPr="00963754">
              <w:rPr>
                <w:rFonts w:cstheme="minorHAnsi"/>
                <w:sz w:val="20"/>
                <w:szCs w:val="20"/>
              </w:rPr>
              <w:t>Analytical writing about a text</w:t>
            </w:r>
          </w:p>
          <w:p w14:paraId="2DC20DA9" w14:textId="12CD8BDA" w:rsidR="00963754" w:rsidRDefault="00963754" w:rsidP="00763784">
            <w:pPr>
              <w:pStyle w:val="ListParagraph"/>
              <w:numPr>
                <w:ilvl w:val="0"/>
                <w:numId w:val="18"/>
              </w:numPr>
              <w:rPr>
                <w:rFonts w:cstheme="minorHAnsi"/>
                <w:sz w:val="20"/>
                <w:szCs w:val="20"/>
              </w:rPr>
            </w:pPr>
            <w:r w:rsidRPr="00963754">
              <w:rPr>
                <w:rFonts w:cstheme="minorHAnsi"/>
                <w:sz w:val="20"/>
                <w:szCs w:val="20"/>
              </w:rPr>
              <w:t>Comparative analysis</w:t>
            </w:r>
          </w:p>
          <w:p w14:paraId="511306E3" w14:textId="77777777" w:rsidR="00963754" w:rsidRPr="00963754" w:rsidRDefault="00963754" w:rsidP="00963754">
            <w:pPr>
              <w:rPr>
                <w:b/>
                <w:sz w:val="20"/>
                <w:szCs w:val="20"/>
              </w:rPr>
            </w:pPr>
            <w:r w:rsidRPr="00963754">
              <w:rPr>
                <w:b/>
                <w:sz w:val="20"/>
                <w:szCs w:val="20"/>
              </w:rPr>
              <w:t>Language Varieties – Gender</w:t>
            </w:r>
          </w:p>
          <w:p w14:paraId="61FC0542" w14:textId="77777777" w:rsidR="00963754" w:rsidRPr="00963754" w:rsidRDefault="00963754" w:rsidP="00763784">
            <w:pPr>
              <w:pStyle w:val="ListParagraph"/>
              <w:numPr>
                <w:ilvl w:val="0"/>
                <w:numId w:val="19"/>
              </w:numPr>
              <w:rPr>
                <w:sz w:val="20"/>
                <w:szCs w:val="20"/>
              </w:rPr>
            </w:pPr>
            <w:r w:rsidRPr="00963754">
              <w:rPr>
                <w:sz w:val="20"/>
                <w:szCs w:val="20"/>
              </w:rPr>
              <w:t>Introduce key concepts/ideas</w:t>
            </w:r>
          </w:p>
          <w:p w14:paraId="1C62AA2B" w14:textId="77777777" w:rsidR="00963754" w:rsidRPr="00963754" w:rsidRDefault="00963754" w:rsidP="00763784">
            <w:pPr>
              <w:pStyle w:val="ListParagraph"/>
              <w:numPr>
                <w:ilvl w:val="0"/>
                <w:numId w:val="19"/>
              </w:numPr>
              <w:rPr>
                <w:sz w:val="20"/>
                <w:szCs w:val="20"/>
              </w:rPr>
            </w:pPr>
            <w:r w:rsidRPr="00963754">
              <w:rPr>
                <w:sz w:val="20"/>
                <w:szCs w:val="20"/>
              </w:rPr>
              <w:t>Examine deficit, dominance, difference and diversity models</w:t>
            </w:r>
          </w:p>
          <w:p w14:paraId="1026EA66" w14:textId="77777777" w:rsidR="00963754" w:rsidRPr="00963754" w:rsidRDefault="00963754" w:rsidP="00763784">
            <w:pPr>
              <w:pStyle w:val="ListParagraph"/>
              <w:numPr>
                <w:ilvl w:val="0"/>
                <w:numId w:val="19"/>
              </w:numPr>
              <w:rPr>
                <w:sz w:val="20"/>
                <w:szCs w:val="20"/>
              </w:rPr>
            </w:pPr>
            <w:r w:rsidRPr="00963754">
              <w:rPr>
                <w:sz w:val="20"/>
                <w:szCs w:val="20"/>
              </w:rPr>
              <w:t>Analytical writing interpreting data</w:t>
            </w:r>
          </w:p>
          <w:p w14:paraId="3FFAF610" w14:textId="77777777" w:rsidR="00963754" w:rsidRPr="00963754" w:rsidRDefault="00963754" w:rsidP="00763784">
            <w:pPr>
              <w:pStyle w:val="ListParagraph"/>
              <w:numPr>
                <w:ilvl w:val="0"/>
                <w:numId w:val="19"/>
              </w:numPr>
              <w:rPr>
                <w:sz w:val="20"/>
                <w:szCs w:val="20"/>
              </w:rPr>
            </w:pPr>
            <w:r w:rsidRPr="00963754">
              <w:rPr>
                <w:sz w:val="20"/>
                <w:szCs w:val="20"/>
              </w:rPr>
              <w:t>Discursive essay writing</w:t>
            </w:r>
          </w:p>
          <w:p w14:paraId="19BEA7B2" w14:textId="77777777" w:rsidR="00963754" w:rsidRPr="00763784" w:rsidRDefault="00963754" w:rsidP="00763784">
            <w:pPr>
              <w:pStyle w:val="ListParagraph"/>
              <w:numPr>
                <w:ilvl w:val="0"/>
                <w:numId w:val="19"/>
              </w:numPr>
              <w:rPr>
                <w:sz w:val="20"/>
                <w:szCs w:val="20"/>
              </w:rPr>
            </w:pPr>
            <w:r w:rsidRPr="00763784">
              <w:rPr>
                <w:sz w:val="20"/>
                <w:szCs w:val="20"/>
              </w:rPr>
              <w:t>Directed writing task on topic of gender</w:t>
            </w:r>
          </w:p>
          <w:p w14:paraId="727AF592" w14:textId="52DB5A5D" w:rsidR="00963754" w:rsidRPr="00440D7F" w:rsidRDefault="00963754" w:rsidP="00963754">
            <w:pPr>
              <w:rPr>
                <w:rFonts w:cstheme="minorHAnsi"/>
                <w:b/>
                <w:bCs/>
                <w:sz w:val="20"/>
                <w:szCs w:val="20"/>
              </w:rPr>
            </w:pPr>
            <w:r w:rsidRPr="00440D7F">
              <w:rPr>
                <w:rFonts w:cstheme="minorHAnsi"/>
                <w:b/>
                <w:bCs/>
                <w:sz w:val="20"/>
                <w:szCs w:val="20"/>
              </w:rPr>
              <w:t>Skills:</w:t>
            </w:r>
          </w:p>
          <w:p w14:paraId="366B0722" w14:textId="77777777" w:rsidR="00963754" w:rsidRDefault="00963754" w:rsidP="00963754">
            <w:pPr>
              <w:rPr>
                <w:rFonts w:cstheme="minorHAnsi"/>
                <w:sz w:val="20"/>
                <w:szCs w:val="20"/>
              </w:rPr>
            </w:pPr>
            <w:r w:rsidRPr="00963754">
              <w:rPr>
                <w:b/>
                <w:sz w:val="20"/>
                <w:szCs w:val="20"/>
              </w:rPr>
              <w:t>Demonstrate critical understanding of concepts</w:t>
            </w:r>
            <w:r w:rsidRPr="00963754">
              <w:rPr>
                <w:sz w:val="20"/>
                <w:szCs w:val="20"/>
              </w:rPr>
              <w:t xml:space="preserve"> (ideas) </w:t>
            </w:r>
            <w:r w:rsidRPr="00963754">
              <w:rPr>
                <w:b/>
                <w:sz w:val="20"/>
                <w:szCs w:val="20"/>
              </w:rPr>
              <w:t>and issues</w:t>
            </w:r>
            <w:r w:rsidRPr="00963754">
              <w:rPr>
                <w:sz w:val="20"/>
                <w:szCs w:val="20"/>
              </w:rPr>
              <w:t xml:space="preserve"> (problems) </w:t>
            </w:r>
            <w:r w:rsidRPr="00963754">
              <w:rPr>
                <w:b/>
                <w:sz w:val="20"/>
                <w:szCs w:val="20"/>
              </w:rPr>
              <w:t>relevant to language use</w:t>
            </w:r>
            <w:r w:rsidRPr="00963754">
              <w:rPr>
                <w:sz w:val="20"/>
                <w:szCs w:val="20"/>
              </w:rPr>
              <w:t xml:space="preserve">. </w:t>
            </w:r>
            <w:r w:rsidRPr="00963754">
              <w:rPr>
                <w:i/>
                <w:sz w:val="20"/>
                <w:szCs w:val="20"/>
              </w:rPr>
              <w:t>E.g. the idea that language varies is a ‘concept’. The fact that people have different attitudes to variations of language is an ‘issue’.</w:t>
            </w:r>
          </w:p>
          <w:p w14:paraId="42B86CA4" w14:textId="42FD8343" w:rsidR="00963754" w:rsidRPr="00963754" w:rsidRDefault="00963754" w:rsidP="00963754">
            <w:pPr>
              <w:rPr>
                <w:rFonts w:ascii="Calibri" w:eastAsia="Times New Roman" w:hAnsi="Calibri" w:cs="Calibri"/>
                <w:color w:val="000000"/>
                <w:sz w:val="20"/>
                <w:szCs w:val="20"/>
                <w:lang w:eastAsia="en-GB"/>
              </w:rPr>
            </w:pPr>
            <w:r w:rsidRPr="00963754">
              <w:rPr>
                <w:b/>
                <w:sz w:val="20"/>
                <w:szCs w:val="20"/>
              </w:rPr>
              <w:t xml:space="preserve">Demonstrate expertise and creativity in the use of English to communicate in different ways. </w:t>
            </w:r>
            <w:r w:rsidRPr="00963754">
              <w:rPr>
                <w:i/>
                <w:sz w:val="20"/>
                <w:szCs w:val="20"/>
              </w:rPr>
              <w:t>This means in terms of technical accuracy, but also in terms of understanding how to write in different styles for varying audiences and purposes.</w:t>
            </w:r>
          </w:p>
        </w:tc>
        <w:tc>
          <w:tcPr>
            <w:tcW w:w="2917" w:type="dxa"/>
            <w:gridSpan w:val="2"/>
            <w:tcBorders>
              <w:top w:val="nil"/>
              <w:left w:val="nil"/>
              <w:bottom w:val="single" w:sz="4" w:space="0" w:color="auto"/>
              <w:right w:val="single" w:sz="4" w:space="0" w:color="auto"/>
            </w:tcBorders>
            <w:shd w:val="clear" w:color="auto" w:fill="auto"/>
            <w:noWrap/>
            <w:hideMark/>
          </w:tcPr>
          <w:p w14:paraId="2ECDCEA8" w14:textId="79ECD2CE" w:rsidR="00B83005" w:rsidRDefault="00763784">
            <w:pPr>
              <w:spacing w:after="0" w:line="240" w:lineRule="auto"/>
              <w:rPr>
                <w:rFonts w:ascii="Calibri" w:eastAsia="Times New Roman" w:hAnsi="Calibri" w:cs="Calibri"/>
                <w:b/>
                <w:bCs/>
                <w:color w:val="000000"/>
                <w:sz w:val="20"/>
                <w:szCs w:val="20"/>
                <w:lang w:eastAsia="en-GB"/>
              </w:rPr>
            </w:pPr>
            <w:r w:rsidRPr="00440D7F">
              <w:rPr>
                <w:rFonts w:ascii="Calibri" w:eastAsia="Times New Roman" w:hAnsi="Calibri" w:cs="Calibri"/>
                <w:b/>
                <w:bCs/>
                <w:color w:val="000000"/>
                <w:sz w:val="20"/>
                <w:szCs w:val="20"/>
                <w:lang w:eastAsia="en-GB"/>
              </w:rPr>
              <w:t>Content:</w:t>
            </w:r>
          </w:p>
          <w:p w14:paraId="322AD696" w14:textId="77777777" w:rsidR="00763784" w:rsidRPr="00763784" w:rsidRDefault="00763784" w:rsidP="00763784">
            <w:pPr>
              <w:rPr>
                <w:b/>
                <w:sz w:val="20"/>
                <w:szCs w:val="20"/>
              </w:rPr>
            </w:pPr>
            <w:r w:rsidRPr="00763784">
              <w:rPr>
                <w:b/>
                <w:sz w:val="20"/>
                <w:szCs w:val="20"/>
              </w:rPr>
              <w:t xml:space="preserve">Language Varieties – Regional and National </w:t>
            </w:r>
          </w:p>
          <w:p w14:paraId="3076FBB4" w14:textId="77777777" w:rsidR="00763784" w:rsidRPr="00763784" w:rsidRDefault="00763784" w:rsidP="00763784">
            <w:pPr>
              <w:pStyle w:val="ListParagraph"/>
              <w:numPr>
                <w:ilvl w:val="0"/>
                <w:numId w:val="17"/>
              </w:numPr>
              <w:rPr>
                <w:sz w:val="20"/>
                <w:szCs w:val="20"/>
              </w:rPr>
            </w:pPr>
            <w:r w:rsidRPr="00763784">
              <w:rPr>
                <w:sz w:val="20"/>
                <w:szCs w:val="20"/>
              </w:rPr>
              <w:t>Introduce key concepts/ideas e.g. standard/non-standard forms, attitudes, prestige, levelling, loyalty etc</w:t>
            </w:r>
          </w:p>
          <w:p w14:paraId="5FA2FF9B" w14:textId="77777777" w:rsidR="00763784" w:rsidRPr="00763784" w:rsidRDefault="00763784" w:rsidP="00763784">
            <w:pPr>
              <w:pStyle w:val="ListParagraph"/>
              <w:numPr>
                <w:ilvl w:val="0"/>
                <w:numId w:val="17"/>
              </w:numPr>
              <w:rPr>
                <w:sz w:val="20"/>
                <w:szCs w:val="20"/>
              </w:rPr>
            </w:pPr>
            <w:r w:rsidRPr="00763784">
              <w:rPr>
                <w:sz w:val="20"/>
                <w:szCs w:val="20"/>
              </w:rPr>
              <w:t>Analytical writing interpreting data</w:t>
            </w:r>
          </w:p>
          <w:p w14:paraId="0B34C7A3" w14:textId="77777777" w:rsidR="00763784" w:rsidRPr="00763784" w:rsidRDefault="00763784" w:rsidP="00763784">
            <w:pPr>
              <w:pStyle w:val="ListParagraph"/>
              <w:numPr>
                <w:ilvl w:val="0"/>
                <w:numId w:val="17"/>
              </w:numPr>
              <w:rPr>
                <w:sz w:val="20"/>
                <w:szCs w:val="20"/>
              </w:rPr>
            </w:pPr>
            <w:r w:rsidRPr="00763784">
              <w:rPr>
                <w:sz w:val="20"/>
                <w:szCs w:val="20"/>
              </w:rPr>
              <w:t>Discursive essay writing</w:t>
            </w:r>
          </w:p>
          <w:p w14:paraId="02DB6207" w14:textId="07EC3716" w:rsidR="00763784" w:rsidRPr="00440D7F" w:rsidRDefault="00763784" w:rsidP="00763784">
            <w:pPr>
              <w:pStyle w:val="ListParagraph"/>
              <w:numPr>
                <w:ilvl w:val="0"/>
                <w:numId w:val="17"/>
              </w:numPr>
              <w:rPr>
                <w:b/>
                <w:sz w:val="20"/>
                <w:szCs w:val="20"/>
              </w:rPr>
            </w:pPr>
            <w:r w:rsidRPr="00763784">
              <w:rPr>
                <w:sz w:val="20"/>
                <w:szCs w:val="20"/>
              </w:rPr>
              <w:t xml:space="preserve">Directed writing task on topic of attitudes </w:t>
            </w:r>
            <w:r w:rsidRPr="00440D7F">
              <w:rPr>
                <w:sz w:val="20"/>
                <w:szCs w:val="20"/>
              </w:rPr>
              <w:t xml:space="preserve">towards regional </w:t>
            </w:r>
            <w:r w:rsidR="00440D7F" w:rsidRPr="00440D7F">
              <w:rPr>
                <w:sz w:val="20"/>
                <w:szCs w:val="20"/>
              </w:rPr>
              <w:t>variety.</w:t>
            </w:r>
          </w:p>
          <w:p w14:paraId="52646136" w14:textId="77777777" w:rsidR="00440D7F" w:rsidRPr="00440D7F" w:rsidRDefault="00440D7F" w:rsidP="00440D7F">
            <w:pPr>
              <w:rPr>
                <w:b/>
                <w:sz w:val="20"/>
                <w:szCs w:val="20"/>
              </w:rPr>
            </w:pPr>
            <w:r w:rsidRPr="00440D7F">
              <w:rPr>
                <w:b/>
                <w:sz w:val="20"/>
                <w:szCs w:val="20"/>
              </w:rPr>
              <w:t>Language Varieties – Occupational Groups</w:t>
            </w:r>
          </w:p>
          <w:p w14:paraId="6FF23DE4" w14:textId="77777777" w:rsidR="00440D7F" w:rsidRPr="00440D7F" w:rsidRDefault="00440D7F" w:rsidP="00440D7F">
            <w:pPr>
              <w:pStyle w:val="ListParagraph"/>
              <w:numPr>
                <w:ilvl w:val="0"/>
                <w:numId w:val="24"/>
              </w:numPr>
              <w:rPr>
                <w:sz w:val="20"/>
                <w:szCs w:val="20"/>
              </w:rPr>
            </w:pPr>
            <w:r w:rsidRPr="00440D7F">
              <w:rPr>
                <w:sz w:val="20"/>
                <w:szCs w:val="20"/>
              </w:rPr>
              <w:t>Develop understanding of key concepts e.g. allowable contributions, specialist lexis/jargon etc</w:t>
            </w:r>
          </w:p>
          <w:p w14:paraId="3B3D3589" w14:textId="61D6CA28" w:rsidR="00440D7F" w:rsidRPr="00440D7F" w:rsidRDefault="00440D7F" w:rsidP="00440D7F">
            <w:pPr>
              <w:pStyle w:val="ListParagraph"/>
              <w:numPr>
                <w:ilvl w:val="0"/>
                <w:numId w:val="24"/>
              </w:numPr>
              <w:rPr>
                <w:sz w:val="20"/>
                <w:szCs w:val="20"/>
              </w:rPr>
            </w:pPr>
            <w:r w:rsidRPr="00440D7F">
              <w:rPr>
                <w:sz w:val="20"/>
                <w:szCs w:val="20"/>
              </w:rPr>
              <w:t>Examine occupational varieties and language usage</w:t>
            </w:r>
          </w:p>
          <w:p w14:paraId="363B9D37" w14:textId="77777777" w:rsidR="00440D7F" w:rsidRPr="00440D7F" w:rsidRDefault="00440D7F" w:rsidP="00440D7F">
            <w:pPr>
              <w:pStyle w:val="ListParagraph"/>
              <w:numPr>
                <w:ilvl w:val="0"/>
                <w:numId w:val="24"/>
              </w:numPr>
              <w:rPr>
                <w:sz w:val="20"/>
                <w:szCs w:val="20"/>
              </w:rPr>
            </w:pPr>
            <w:r w:rsidRPr="00440D7F">
              <w:rPr>
                <w:sz w:val="20"/>
                <w:szCs w:val="20"/>
              </w:rPr>
              <w:t>Analytical writing interpreting data</w:t>
            </w:r>
          </w:p>
          <w:p w14:paraId="280B15A8" w14:textId="77777777" w:rsidR="00440D7F" w:rsidRPr="00440D7F" w:rsidRDefault="00440D7F" w:rsidP="00440D7F">
            <w:pPr>
              <w:pStyle w:val="ListParagraph"/>
              <w:numPr>
                <w:ilvl w:val="0"/>
                <w:numId w:val="24"/>
              </w:numPr>
              <w:rPr>
                <w:sz w:val="20"/>
                <w:szCs w:val="20"/>
              </w:rPr>
            </w:pPr>
            <w:r w:rsidRPr="00440D7F">
              <w:rPr>
                <w:sz w:val="20"/>
                <w:szCs w:val="20"/>
              </w:rPr>
              <w:t>Discursive essay writing</w:t>
            </w:r>
          </w:p>
          <w:p w14:paraId="761F9C29" w14:textId="30BD221C" w:rsidR="00440D7F" w:rsidRPr="00963890" w:rsidRDefault="00440D7F" w:rsidP="00440D7F">
            <w:pPr>
              <w:pStyle w:val="ListParagraph"/>
              <w:numPr>
                <w:ilvl w:val="0"/>
                <w:numId w:val="24"/>
              </w:numPr>
              <w:rPr>
                <w:sz w:val="20"/>
                <w:szCs w:val="20"/>
              </w:rPr>
            </w:pPr>
            <w:r w:rsidRPr="00440D7F">
              <w:rPr>
                <w:sz w:val="20"/>
                <w:szCs w:val="20"/>
              </w:rPr>
              <w:t xml:space="preserve">Directed writing task on topic of occupations. </w:t>
            </w:r>
          </w:p>
          <w:p w14:paraId="187A57F3" w14:textId="7867EBA0" w:rsidR="00440D7F" w:rsidRPr="00963890" w:rsidRDefault="00440D7F" w:rsidP="00440D7F">
            <w:pPr>
              <w:rPr>
                <w:b/>
                <w:bCs/>
                <w:sz w:val="20"/>
                <w:szCs w:val="20"/>
              </w:rPr>
            </w:pPr>
            <w:r w:rsidRPr="00963890">
              <w:rPr>
                <w:b/>
                <w:bCs/>
                <w:sz w:val="20"/>
                <w:szCs w:val="20"/>
              </w:rPr>
              <w:t>Skills:</w:t>
            </w:r>
          </w:p>
          <w:p w14:paraId="45C75F9F" w14:textId="45165283" w:rsidR="00440D7F" w:rsidRPr="00440D7F" w:rsidRDefault="00440D7F" w:rsidP="00440D7F">
            <w:pPr>
              <w:rPr>
                <w:sz w:val="20"/>
                <w:szCs w:val="20"/>
              </w:rPr>
            </w:pPr>
            <w:r w:rsidRPr="00440D7F">
              <w:rPr>
                <w:b/>
                <w:sz w:val="20"/>
                <w:szCs w:val="20"/>
              </w:rPr>
              <w:t>Explore connections across texts, informed by linguistic concepts and methods.</w:t>
            </w:r>
            <w:r w:rsidRPr="00440D7F">
              <w:rPr>
                <w:sz w:val="20"/>
                <w:szCs w:val="20"/>
              </w:rPr>
              <w:t xml:space="preserve"> </w:t>
            </w:r>
            <w:r w:rsidRPr="00440D7F">
              <w:rPr>
                <w:i/>
                <w:sz w:val="20"/>
                <w:szCs w:val="20"/>
              </w:rPr>
              <w:t xml:space="preserve">E.g. note how one text may </w:t>
            </w:r>
            <w:proofErr w:type="gramStart"/>
            <w:r w:rsidRPr="00440D7F">
              <w:rPr>
                <w:i/>
                <w:sz w:val="20"/>
                <w:szCs w:val="20"/>
              </w:rPr>
              <w:t>echo, or</w:t>
            </w:r>
            <w:proofErr w:type="gramEnd"/>
            <w:r w:rsidRPr="00440D7F">
              <w:rPr>
                <w:i/>
                <w:sz w:val="20"/>
                <w:szCs w:val="20"/>
              </w:rPr>
              <w:t xml:space="preserve"> refer to another (</w:t>
            </w:r>
            <w:proofErr w:type="spellStart"/>
            <w:r w:rsidRPr="00440D7F">
              <w:rPr>
                <w:i/>
                <w:sz w:val="20"/>
                <w:szCs w:val="20"/>
              </w:rPr>
              <w:t>intertexuality</w:t>
            </w:r>
            <w:proofErr w:type="spellEnd"/>
            <w:r w:rsidRPr="00440D7F">
              <w:rPr>
                <w:i/>
                <w:sz w:val="20"/>
                <w:szCs w:val="20"/>
              </w:rPr>
              <w:t>).</w:t>
            </w:r>
            <w:r w:rsidRPr="00FD1C88">
              <w:rPr>
                <w:i/>
                <w:sz w:val="24"/>
                <w:szCs w:val="24"/>
              </w:rPr>
              <w:tab/>
            </w:r>
          </w:p>
          <w:p w14:paraId="382CA6B8" w14:textId="43EB23EB" w:rsidR="00763784" w:rsidRPr="00763784" w:rsidRDefault="00763784">
            <w:pPr>
              <w:spacing w:after="0" w:line="240" w:lineRule="auto"/>
              <w:rPr>
                <w:rFonts w:ascii="Calibri" w:eastAsia="Times New Roman" w:hAnsi="Calibri" w:cs="Calibri"/>
                <w:color w:val="000000"/>
                <w:sz w:val="20"/>
                <w:szCs w:val="20"/>
                <w:lang w:eastAsia="en-GB"/>
              </w:rPr>
            </w:pPr>
          </w:p>
        </w:tc>
        <w:tc>
          <w:tcPr>
            <w:tcW w:w="2916" w:type="dxa"/>
            <w:tcBorders>
              <w:top w:val="nil"/>
              <w:left w:val="nil"/>
              <w:bottom w:val="single" w:sz="4" w:space="0" w:color="auto"/>
              <w:right w:val="single" w:sz="4" w:space="0" w:color="auto"/>
            </w:tcBorders>
            <w:shd w:val="clear" w:color="auto" w:fill="auto"/>
            <w:noWrap/>
            <w:hideMark/>
          </w:tcPr>
          <w:p w14:paraId="6E1E7F49" w14:textId="5A8D4DC1" w:rsidR="00B83005" w:rsidRDefault="00963890">
            <w:pPr>
              <w:spacing w:after="0" w:line="240" w:lineRule="auto"/>
              <w:rPr>
                <w:rFonts w:ascii="Calibri" w:eastAsia="Times New Roman" w:hAnsi="Calibri" w:cs="Calibri"/>
                <w:b/>
                <w:bCs/>
                <w:color w:val="000000"/>
                <w:sz w:val="20"/>
                <w:szCs w:val="20"/>
                <w:lang w:eastAsia="en-GB"/>
              </w:rPr>
            </w:pPr>
            <w:r w:rsidRPr="00963890">
              <w:rPr>
                <w:rFonts w:ascii="Calibri" w:eastAsia="Times New Roman" w:hAnsi="Calibri" w:cs="Calibri"/>
                <w:b/>
                <w:bCs/>
                <w:color w:val="000000"/>
                <w:sz w:val="20"/>
                <w:szCs w:val="20"/>
                <w:lang w:eastAsia="en-GB"/>
              </w:rPr>
              <w:t>Content:</w:t>
            </w:r>
          </w:p>
          <w:p w14:paraId="230609D5" w14:textId="77777777" w:rsidR="00963890" w:rsidRPr="00963890" w:rsidRDefault="00963890" w:rsidP="00963890">
            <w:pPr>
              <w:rPr>
                <w:b/>
                <w:sz w:val="20"/>
                <w:szCs w:val="20"/>
              </w:rPr>
            </w:pPr>
            <w:r w:rsidRPr="00963890">
              <w:rPr>
                <w:b/>
                <w:sz w:val="20"/>
                <w:szCs w:val="20"/>
              </w:rPr>
              <w:t>Language Varieties – Social Groups</w:t>
            </w:r>
          </w:p>
          <w:p w14:paraId="39B40307" w14:textId="77777777" w:rsidR="00963890" w:rsidRPr="00963890" w:rsidRDefault="00963890" w:rsidP="00963890">
            <w:pPr>
              <w:pStyle w:val="ListParagraph"/>
              <w:numPr>
                <w:ilvl w:val="0"/>
                <w:numId w:val="26"/>
              </w:numPr>
              <w:rPr>
                <w:sz w:val="20"/>
                <w:szCs w:val="20"/>
              </w:rPr>
            </w:pPr>
            <w:r w:rsidRPr="00963890">
              <w:rPr>
                <w:sz w:val="20"/>
                <w:szCs w:val="20"/>
              </w:rPr>
              <w:t>Introduce key concepts/ideas e.g. hierarchies, status, social network theory etc</w:t>
            </w:r>
          </w:p>
          <w:p w14:paraId="49E4E46E" w14:textId="77777777" w:rsidR="00963890" w:rsidRPr="00963890" w:rsidRDefault="00963890" w:rsidP="00963890">
            <w:pPr>
              <w:pStyle w:val="ListParagraph"/>
              <w:numPr>
                <w:ilvl w:val="0"/>
                <w:numId w:val="26"/>
              </w:numPr>
              <w:rPr>
                <w:sz w:val="20"/>
                <w:szCs w:val="20"/>
              </w:rPr>
            </w:pPr>
            <w:r w:rsidRPr="00963890">
              <w:rPr>
                <w:sz w:val="20"/>
                <w:szCs w:val="20"/>
              </w:rPr>
              <w:t>Analytical writing interpreting data</w:t>
            </w:r>
          </w:p>
          <w:p w14:paraId="6D1C3556" w14:textId="77777777" w:rsidR="00963890" w:rsidRPr="00963890" w:rsidRDefault="00963890" w:rsidP="00963890">
            <w:pPr>
              <w:pStyle w:val="ListParagraph"/>
              <w:numPr>
                <w:ilvl w:val="0"/>
                <w:numId w:val="26"/>
              </w:numPr>
              <w:rPr>
                <w:sz w:val="20"/>
                <w:szCs w:val="20"/>
              </w:rPr>
            </w:pPr>
            <w:r w:rsidRPr="00963890">
              <w:rPr>
                <w:sz w:val="20"/>
                <w:szCs w:val="20"/>
              </w:rPr>
              <w:t>Discursive essay writing</w:t>
            </w:r>
          </w:p>
          <w:p w14:paraId="6E371B3A" w14:textId="6C56A705" w:rsidR="00963890" w:rsidRPr="00963890" w:rsidRDefault="00963890" w:rsidP="00963890">
            <w:pPr>
              <w:pStyle w:val="ListParagraph"/>
              <w:numPr>
                <w:ilvl w:val="0"/>
                <w:numId w:val="26"/>
              </w:numPr>
              <w:rPr>
                <w:b/>
                <w:sz w:val="20"/>
                <w:szCs w:val="20"/>
              </w:rPr>
            </w:pPr>
            <w:r w:rsidRPr="00963890">
              <w:rPr>
                <w:sz w:val="20"/>
                <w:szCs w:val="20"/>
              </w:rPr>
              <w:t>Directed writing task on topic of social groups</w:t>
            </w:r>
          </w:p>
          <w:p w14:paraId="6E51C54F" w14:textId="77777777" w:rsidR="00963890" w:rsidRPr="00963890" w:rsidRDefault="00963890" w:rsidP="00963890">
            <w:pPr>
              <w:rPr>
                <w:b/>
                <w:sz w:val="20"/>
                <w:szCs w:val="20"/>
              </w:rPr>
            </w:pPr>
            <w:r w:rsidRPr="00963890">
              <w:rPr>
                <w:b/>
                <w:sz w:val="20"/>
                <w:szCs w:val="20"/>
              </w:rPr>
              <w:t>Developing writing skills</w:t>
            </w:r>
          </w:p>
          <w:p w14:paraId="520B6461" w14:textId="029CC8C0" w:rsidR="00963890" w:rsidRPr="00963890" w:rsidRDefault="00963890" w:rsidP="00963890">
            <w:pPr>
              <w:pStyle w:val="ListParagraph"/>
              <w:numPr>
                <w:ilvl w:val="0"/>
                <w:numId w:val="28"/>
              </w:numPr>
              <w:rPr>
                <w:sz w:val="20"/>
                <w:szCs w:val="20"/>
              </w:rPr>
            </w:pPr>
            <w:r w:rsidRPr="00963890">
              <w:rPr>
                <w:sz w:val="20"/>
                <w:szCs w:val="20"/>
              </w:rPr>
              <w:t>Reinforce detailed understanding of A</w:t>
            </w:r>
            <w:r>
              <w:rPr>
                <w:sz w:val="20"/>
                <w:szCs w:val="20"/>
              </w:rPr>
              <w:t>ssessment Objectives</w:t>
            </w:r>
          </w:p>
          <w:p w14:paraId="1A16C0AC" w14:textId="77777777" w:rsidR="00963890" w:rsidRPr="00963890" w:rsidRDefault="00963890" w:rsidP="00963890">
            <w:pPr>
              <w:pStyle w:val="ListParagraph"/>
              <w:numPr>
                <w:ilvl w:val="0"/>
                <w:numId w:val="28"/>
              </w:numPr>
              <w:rPr>
                <w:sz w:val="20"/>
                <w:szCs w:val="20"/>
              </w:rPr>
            </w:pPr>
            <w:r w:rsidRPr="00963890">
              <w:rPr>
                <w:sz w:val="20"/>
                <w:szCs w:val="20"/>
              </w:rPr>
              <w:t>Revisit / reinforce understanding of language methods and concepts</w:t>
            </w:r>
          </w:p>
          <w:p w14:paraId="75EA3B61" w14:textId="77777777" w:rsidR="00963890" w:rsidRPr="00963890" w:rsidRDefault="00963890" w:rsidP="00963890">
            <w:pPr>
              <w:pStyle w:val="ListParagraph"/>
              <w:numPr>
                <w:ilvl w:val="0"/>
                <w:numId w:val="28"/>
              </w:numPr>
              <w:rPr>
                <w:sz w:val="20"/>
                <w:szCs w:val="20"/>
              </w:rPr>
            </w:pPr>
            <w:r w:rsidRPr="00963890">
              <w:rPr>
                <w:sz w:val="20"/>
                <w:szCs w:val="20"/>
              </w:rPr>
              <w:t>Develop own ‘ideas’ / data collections / understanding of current theory</w:t>
            </w:r>
          </w:p>
          <w:p w14:paraId="35F50195" w14:textId="23C3F7EE" w:rsidR="00963890" w:rsidRDefault="00963890" w:rsidP="00963890">
            <w:pPr>
              <w:pStyle w:val="ListParagraph"/>
              <w:numPr>
                <w:ilvl w:val="0"/>
                <w:numId w:val="28"/>
              </w:numPr>
              <w:rPr>
                <w:sz w:val="20"/>
                <w:szCs w:val="20"/>
              </w:rPr>
            </w:pPr>
            <w:r w:rsidRPr="00963890">
              <w:rPr>
                <w:sz w:val="20"/>
                <w:szCs w:val="20"/>
              </w:rPr>
              <w:t>Analytical and discursive writing</w:t>
            </w:r>
          </w:p>
          <w:p w14:paraId="300B32DD" w14:textId="02A65BDB" w:rsidR="00963890" w:rsidRPr="00963890" w:rsidRDefault="00963890" w:rsidP="00963890">
            <w:pPr>
              <w:rPr>
                <w:b/>
                <w:bCs/>
                <w:sz w:val="20"/>
                <w:szCs w:val="20"/>
              </w:rPr>
            </w:pPr>
            <w:r w:rsidRPr="00963890">
              <w:rPr>
                <w:b/>
                <w:bCs/>
                <w:sz w:val="20"/>
                <w:szCs w:val="20"/>
              </w:rPr>
              <w:t>Skills:</w:t>
            </w:r>
          </w:p>
          <w:p w14:paraId="431E8367" w14:textId="3C44E034" w:rsidR="00963890" w:rsidRDefault="00963890" w:rsidP="00963890">
            <w:pPr>
              <w:rPr>
                <w:i/>
                <w:sz w:val="20"/>
                <w:szCs w:val="20"/>
              </w:rPr>
            </w:pPr>
            <w:r w:rsidRPr="00963890">
              <w:rPr>
                <w:b/>
                <w:sz w:val="20"/>
                <w:szCs w:val="20"/>
              </w:rPr>
              <w:t>Apply appropriate methods of language analysis</w:t>
            </w:r>
            <w:r w:rsidRPr="00963890">
              <w:rPr>
                <w:sz w:val="20"/>
                <w:szCs w:val="20"/>
              </w:rPr>
              <w:t xml:space="preserve"> </w:t>
            </w:r>
            <w:r w:rsidRPr="00963890">
              <w:rPr>
                <w:i/>
                <w:sz w:val="20"/>
                <w:szCs w:val="20"/>
              </w:rPr>
              <w:t>(language levels)</w:t>
            </w:r>
            <w:r w:rsidRPr="00963890">
              <w:rPr>
                <w:sz w:val="20"/>
                <w:szCs w:val="20"/>
              </w:rPr>
              <w:t xml:space="preserve">, </w:t>
            </w:r>
            <w:r w:rsidRPr="00963890">
              <w:rPr>
                <w:b/>
                <w:sz w:val="20"/>
                <w:szCs w:val="20"/>
              </w:rPr>
              <w:t>use associated terminology</w:t>
            </w:r>
            <w:r w:rsidRPr="00963890">
              <w:rPr>
                <w:sz w:val="20"/>
                <w:szCs w:val="20"/>
              </w:rPr>
              <w:t xml:space="preserve"> </w:t>
            </w:r>
            <w:r w:rsidRPr="00963890">
              <w:rPr>
                <w:b/>
                <w:sz w:val="20"/>
                <w:szCs w:val="20"/>
              </w:rPr>
              <w:t>/ key terms and</w:t>
            </w:r>
            <w:r w:rsidRPr="00963890">
              <w:rPr>
                <w:sz w:val="20"/>
                <w:szCs w:val="20"/>
              </w:rPr>
              <w:t xml:space="preserve"> </w:t>
            </w:r>
            <w:r w:rsidRPr="00963890">
              <w:rPr>
                <w:b/>
                <w:sz w:val="20"/>
                <w:szCs w:val="20"/>
              </w:rPr>
              <w:t>write coherently</w:t>
            </w:r>
            <w:r w:rsidRPr="00963890">
              <w:rPr>
                <w:sz w:val="20"/>
                <w:szCs w:val="20"/>
              </w:rPr>
              <w:t xml:space="preserve"> </w:t>
            </w:r>
            <w:r w:rsidRPr="00963890">
              <w:rPr>
                <w:i/>
                <w:sz w:val="20"/>
                <w:szCs w:val="20"/>
              </w:rPr>
              <w:t>(clearly and logically)</w:t>
            </w:r>
          </w:p>
          <w:p w14:paraId="3959FC43" w14:textId="4C2F7A38" w:rsidR="00963890" w:rsidRPr="00963890" w:rsidRDefault="00963890" w:rsidP="00963890">
            <w:pPr>
              <w:rPr>
                <w:sz w:val="20"/>
                <w:szCs w:val="20"/>
              </w:rPr>
            </w:pPr>
            <w:r w:rsidRPr="00963890">
              <w:rPr>
                <w:b/>
                <w:sz w:val="20"/>
                <w:szCs w:val="20"/>
              </w:rPr>
              <w:t xml:space="preserve">Demonstrate expertise and creativity in the use of English to communicate in different ways. </w:t>
            </w:r>
            <w:r w:rsidRPr="00963890">
              <w:rPr>
                <w:i/>
                <w:sz w:val="20"/>
                <w:szCs w:val="20"/>
              </w:rPr>
              <w:t xml:space="preserve">This means in terms of technical accuracy, but also in terms of understanding how to </w:t>
            </w:r>
            <w:r w:rsidRPr="00963890">
              <w:rPr>
                <w:i/>
                <w:sz w:val="20"/>
                <w:szCs w:val="20"/>
              </w:rPr>
              <w:lastRenderedPageBreak/>
              <w:t>write in different styles for varying audiences and purposes.</w:t>
            </w:r>
          </w:p>
          <w:p w14:paraId="4FE02968" w14:textId="77777777" w:rsidR="00963890" w:rsidRPr="00963890" w:rsidRDefault="00963890" w:rsidP="00963890">
            <w:pPr>
              <w:rPr>
                <w:b/>
                <w:sz w:val="20"/>
                <w:szCs w:val="20"/>
              </w:rPr>
            </w:pPr>
          </w:p>
          <w:p w14:paraId="2404C433" w14:textId="7FB216B8" w:rsidR="00963890" w:rsidRPr="00963890" w:rsidRDefault="00963890">
            <w:pPr>
              <w:spacing w:after="0" w:line="240" w:lineRule="auto"/>
              <w:rPr>
                <w:rFonts w:ascii="Calibri" w:eastAsia="Times New Roman" w:hAnsi="Calibri" w:cs="Calibri"/>
                <w:color w:val="000000"/>
                <w:sz w:val="20"/>
                <w:szCs w:val="20"/>
                <w:lang w:eastAsia="en-GB"/>
              </w:rPr>
            </w:pPr>
          </w:p>
        </w:tc>
        <w:tc>
          <w:tcPr>
            <w:tcW w:w="2917" w:type="dxa"/>
            <w:gridSpan w:val="2"/>
            <w:tcBorders>
              <w:top w:val="nil"/>
              <w:left w:val="nil"/>
              <w:bottom w:val="single" w:sz="4" w:space="0" w:color="auto"/>
              <w:right w:val="single" w:sz="4" w:space="0" w:color="auto"/>
            </w:tcBorders>
            <w:shd w:val="clear" w:color="auto" w:fill="auto"/>
            <w:noWrap/>
            <w:hideMark/>
          </w:tcPr>
          <w:p w14:paraId="2864D02F" w14:textId="0E50AC55" w:rsidR="00B83005" w:rsidRPr="00CE74E0" w:rsidRDefault="00963890">
            <w:pPr>
              <w:spacing w:after="0" w:line="240" w:lineRule="auto"/>
              <w:rPr>
                <w:rFonts w:ascii="Calibri" w:eastAsia="Times New Roman" w:hAnsi="Calibri" w:cs="Calibri"/>
                <w:b/>
                <w:bCs/>
                <w:color w:val="000000"/>
                <w:sz w:val="20"/>
                <w:szCs w:val="20"/>
                <w:lang w:eastAsia="en-GB"/>
              </w:rPr>
            </w:pPr>
            <w:r w:rsidRPr="00CE74E0">
              <w:rPr>
                <w:rFonts w:ascii="Calibri" w:eastAsia="Times New Roman" w:hAnsi="Calibri" w:cs="Calibri"/>
                <w:b/>
                <w:bCs/>
                <w:color w:val="000000"/>
                <w:sz w:val="20"/>
                <w:szCs w:val="20"/>
                <w:lang w:eastAsia="en-GB"/>
              </w:rPr>
              <w:lastRenderedPageBreak/>
              <w:t>Content:</w:t>
            </w:r>
          </w:p>
          <w:p w14:paraId="3E936554" w14:textId="77777777" w:rsidR="00963890" w:rsidRPr="00963890" w:rsidRDefault="00963890" w:rsidP="00963890">
            <w:pPr>
              <w:rPr>
                <w:b/>
                <w:sz w:val="20"/>
                <w:szCs w:val="20"/>
              </w:rPr>
            </w:pPr>
            <w:r w:rsidRPr="00963890">
              <w:rPr>
                <w:b/>
                <w:sz w:val="20"/>
                <w:szCs w:val="20"/>
              </w:rPr>
              <w:t>Original Writing – style models</w:t>
            </w:r>
          </w:p>
          <w:p w14:paraId="37A32195" w14:textId="2E4B25C2" w:rsidR="00963890" w:rsidRDefault="00963890" w:rsidP="00963890">
            <w:pPr>
              <w:pStyle w:val="ListParagraph"/>
              <w:numPr>
                <w:ilvl w:val="0"/>
                <w:numId w:val="30"/>
              </w:numPr>
              <w:rPr>
                <w:sz w:val="20"/>
                <w:szCs w:val="20"/>
              </w:rPr>
            </w:pPr>
            <w:r w:rsidRPr="00963890">
              <w:rPr>
                <w:sz w:val="20"/>
                <w:szCs w:val="20"/>
              </w:rPr>
              <w:t>Explore style model/s</w:t>
            </w:r>
          </w:p>
          <w:p w14:paraId="13F44498" w14:textId="3D3DD0F2" w:rsidR="006B0FC5" w:rsidRPr="00963890" w:rsidRDefault="006B0FC5" w:rsidP="00963890">
            <w:pPr>
              <w:pStyle w:val="ListParagraph"/>
              <w:numPr>
                <w:ilvl w:val="0"/>
                <w:numId w:val="30"/>
              </w:numPr>
              <w:rPr>
                <w:sz w:val="20"/>
                <w:szCs w:val="20"/>
              </w:rPr>
            </w:pPr>
            <w:r>
              <w:rPr>
                <w:sz w:val="20"/>
                <w:szCs w:val="20"/>
              </w:rPr>
              <w:t>Annotation of linguistic/discourse structural features of possible style models</w:t>
            </w:r>
          </w:p>
          <w:p w14:paraId="084C1159" w14:textId="2904635D" w:rsidR="00963890" w:rsidRDefault="00963890" w:rsidP="00963890">
            <w:pPr>
              <w:pStyle w:val="ListParagraph"/>
              <w:numPr>
                <w:ilvl w:val="0"/>
                <w:numId w:val="30"/>
              </w:numPr>
              <w:rPr>
                <w:sz w:val="20"/>
                <w:szCs w:val="20"/>
              </w:rPr>
            </w:pPr>
            <w:r w:rsidRPr="00963890">
              <w:rPr>
                <w:sz w:val="20"/>
                <w:szCs w:val="20"/>
              </w:rPr>
              <w:t>Plan ideas for own non-examined assessment</w:t>
            </w:r>
          </w:p>
          <w:p w14:paraId="62144A8B" w14:textId="77777777" w:rsidR="00105E6E" w:rsidRPr="009C6CF6" w:rsidRDefault="00105E6E" w:rsidP="00105E6E">
            <w:pPr>
              <w:rPr>
                <w:rFonts w:cstheme="minorHAnsi"/>
                <w:sz w:val="20"/>
                <w:szCs w:val="20"/>
              </w:rPr>
            </w:pPr>
            <w:r w:rsidRPr="009C6CF6">
              <w:rPr>
                <w:rFonts w:cstheme="minorHAnsi"/>
                <w:sz w:val="20"/>
                <w:szCs w:val="20"/>
              </w:rPr>
              <w:t xml:space="preserve">The Power of Storytelling: </w:t>
            </w:r>
          </w:p>
          <w:p w14:paraId="3F7CA46B" w14:textId="77777777" w:rsidR="00105E6E" w:rsidRPr="009C6CF6" w:rsidRDefault="00105E6E" w:rsidP="00105E6E">
            <w:pPr>
              <w:spacing w:after="0" w:line="240" w:lineRule="auto"/>
              <w:rPr>
                <w:rFonts w:cstheme="minorHAnsi"/>
                <w:sz w:val="20"/>
                <w:szCs w:val="20"/>
              </w:rPr>
            </w:pPr>
            <w:r w:rsidRPr="009C6CF6">
              <w:rPr>
                <w:rFonts w:cstheme="minorHAnsi"/>
                <w:sz w:val="20"/>
                <w:szCs w:val="20"/>
              </w:rPr>
              <w:t>working with style models to explore features of the genre</w:t>
            </w:r>
          </w:p>
          <w:p w14:paraId="2BBC6242" w14:textId="77777777" w:rsidR="00105E6E" w:rsidRPr="009C6CF6" w:rsidRDefault="00105E6E" w:rsidP="00105E6E">
            <w:pPr>
              <w:spacing w:after="0" w:line="240" w:lineRule="auto"/>
              <w:rPr>
                <w:rFonts w:cstheme="minorHAnsi"/>
                <w:sz w:val="20"/>
                <w:szCs w:val="20"/>
              </w:rPr>
            </w:pPr>
            <w:r w:rsidRPr="009C6CF6">
              <w:rPr>
                <w:rFonts w:cstheme="minorHAnsi"/>
                <w:sz w:val="20"/>
                <w:szCs w:val="20"/>
              </w:rPr>
              <w:t>understanding audience and purpose in production of creative writing</w:t>
            </w:r>
          </w:p>
          <w:p w14:paraId="75123918" w14:textId="77777777" w:rsidR="00105E6E" w:rsidRDefault="00105E6E" w:rsidP="00105E6E">
            <w:pPr>
              <w:spacing w:after="0" w:line="240" w:lineRule="auto"/>
              <w:rPr>
                <w:rFonts w:cstheme="minorHAnsi"/>
                <w:sz w:val="20"/>
                <w:szCs w:val="20"/>
              </w:rPr>
            </w:pPr>
            <w:r w:rsidRPr="009C6CF6">
              <w:rPr>
                <w:rFonts w:cstheme="minorHAnsi"/>
                <w:sz w:val="20"/>
                <w:szCs w:val="20"/>
              </w:rPr>
              <w:t>exploring how to write commentaries</w:t>
            </w:r>
          </w:p>
          <w:p w14:paraId="5725339F" w14:textId="77777777" w:rsidR="00105E6E" w:rsidRPr="009C6CF6" w:rsidRDefault="00105E6E" w:rsidP="00105E6E">
            <w:pPr>
              <w:spacing w:after="0" w:line="240" w:lineRule="auto"/>
              <w:rPr>
                <w:rFonts w:cstheme="minorHAnsi"/>
                <w:sz w:val="20"/>
                <w:szCs w:val="20"/>
              </w:rPr>
            </w:pPr>
          </w:p>
          <w:p w14:paraId="493A35CD" w14:textId="77777777" w:rsidR="00105E6E" w:rsidRPr="009C6CF6" w:rsidRDefault="00105E6E" w:rsidP="00105E6E">
            <w:pPr>
              <w:rPr>
                <w:rFonts w:cstheme="minorHAnsi"/>
                <w:b/>
                <w:i/>
                <w:sz w:val="20"/>
                <w:szCs w:val="20"/>
              </w:rPr>
            </w:pPr>
            <w:r w:rsidRPr="009C6CF6">
              <w:rPr>
                <w:rFonts w:cstheme="minorHAnsi"/>
                <w:b/>
                <w:i/>
                <w:sz w:val="20"/>
                <w:szCs w:val="20"/>
              </w:rPr>
              <w:t xml:space="preserve">Students write </w:t>
            </w:r>
            <w:r>
              <w:rPr>
                <w:rFonts w:cstheme="minorHAnsi"/>
                <w:b/>
                <w:i/>
                <w:sz w:val="20"/>
                <w:szCs w:val="20"/>
              </w:rPr>
              <w:t xml:space="preserve">Original Writing </w:t>
            </w:r>
            <w:r w:rsidRPr="009C6CF6">
              <w:rPr>
                <w:rFonts w:cstheme="minorHAnsi"/>
                <w:b/>
                <w:i/>
                <w:sz w:val="20"/>
                <w:szCs w:val="20"/>
              </w:rPr>
              <w:t>storytelling draft &amp; commentary</w:t>
            </w:r>
          </w:p>
          <w:p w14:paraId="592EC78C" w14:textId="77777777" w:rsidR="00105E6E" w:rsidRPr="009C6CF6" w:rsidRDefault="00105E6E" w:rsidP="00105E6E">
            <w:pPr>
              <w:rPr>
                <w:rFonts w:cstheme="minorHAnsi"/>
                <w:sz w:val="20"/>
                <w:szCs w:val="20"/>
              </w:rPr>
            </w:pPr>
            <w:r w:rsidRPr="009C6CF6">
              <w:rPr>
                <w:rFonts w:cstheme="minorHAnsi"/>
                <w:sz w:val="20"/>
                <w:szCs w:val="20"/>
              </w:rPr>
              <w:t xml:space="preserve">The Power of Information: </w:t>
            </w:r>
          </w:p>
          <w:p w14:paraId="72AA2A09" w14:textId="77777777" w:rsidR="00105E6E" w:rsidRPr="009C6CF6" w:rsidRDefault="00105E6E" w:rsidP="00105E6E">
            <w:pPr>
              <w:spacing w:after="0" w:line="240" w:lineRule="auto"/>
              <w:rPr>
                <w:rFonts w:cstheme="minorHAnsi"/>
                <w:sz w:val="20"/>
                <w:szCs w:val="20"/>
              </w:rPr>
            </w:pPr>
            <w:r w:rsidRPr="009C6CF6">
              <w:rPr>
                <w:rFonts w:cstheme="minorHAnsi"/>
                <w:sz w:val="20"/>
                <w:szCs w:val="20"/>
              </w:rPr>
              <w:t>Explore range of style models to understand features of the genre</w:t>
            </w:r>
          </w:p>
          <w:p w14:paraId="051B95DB" w14:textId="77777777" w:rsidR="00105E6E" w:rsidRPr="009C6CF6" w:rsidRDefault="00105E6E" w:rsidP="00105E6E">
            <w:pPr>
              <w:spacing w:after="0" w:line="240" w:lineRule="auto"/>
              <w:rPr>
                <w:rFonts w:cstheme="minorHAnsi"/>
                <w:sz w:val="20"/>
                <w:szCs w:val="20"/>
              </w:rPr>
            </w:pPr>
            <w:r w:rsidRPr="009C6CF6">
              <w:rPr>
                <w:rFonts w:cstheme="minorHAnsi"/>
                <w:sz w:val="20"/>
                <w:szCs w:val="20"/>
              </w:rPr>
              <w:t xml:space="preserve">Students write </w:t>
            </w:r>
            <w:proofErr w:type="spellStart"/>
            <w:proofErr w:type="gramStart"/>
            <w:r w:rsidRPr="009C6CF6">
              <w:rPr>
                <w:rFonts w:cstheme="minorHAnsi"/>
                <w:sz w:val="20"/>
                <w:szCs w:val="20"/>
              </w:rPr>
              <w:t>a</w:t>
            </w:r>
            <w:proofErr w:type="spellEnd"/>
            <w:proofErr w:type="gramEnd"/>
            <w:r w:rsidRPr="009C6CF6">
              <w:rPr>
                <w:rFonts w:cstheme="minorHAnsi"/>
                <w:sz w:val="20"/>
                <w:szCs w:val="20"/>
              </w:rPr>
              <w:t xml:space="preserve"> informative text (possible OW submission)</w:t>
            </w:r>
          </w:p>
          <w:p w14:paraId="26D30E44" w14:textId="6EB5BA93" w:rsidR="00105E6E" w:rsidRDefault="00105E6E" w:rsidP="006B0FC5">
            <w:pPr>
              <w:rPr>
                <w:iCs/>
                <w:sz w:val="20"/>
                <w:szCs w:val="20"/>
              </w:rPr>
            </w:pPr>
          </w:p>
          <w:p w14:paraId="02F7AE61" w14:textId="77777777" w:rsidR="00105E6E" w:rsidRPr="006B0FC5" w:rsidRDefault="00105E6E" w:rsidP="00105E6E">
            <w:pPr>
              <w:rPr>
                <w:b/>
                <w:bCs/>
                <w:sz w:val="20"/>
                <w:szCs w:val="20"/>
              </w:rPr>
            </w:pPr>
            <w:r w:rsidRPr="006B0FC5">
              <w:rPr>
                <w:b/>
                <w:bCs/>
                <w:sz w:val="20"/>
                <w:szCs w:val="20"/>
              </w:rPr>
              <w:t>Skills:</w:t>
            </w:r>
          </w:p>
          <w:p w14:paraId="72E966F3" w14:textId="77777777" w:rsidR="00105E6E" w:rsidRDefault="00105E6E" w:rsidP="00105E6E">
            <w:pPr>
              <w:rPr>
                <w:i/>
                <w:sz w:val="20"/>
                <w:szCs w:val="20"/>
              </w:rPr>
            </w:pPr>
            <w:r w:rsidRPr="006B0FC5">
              <w:rPr>
                <w:b/>
                <w:sz w:val="20"/>
                <w:szCs w:val="20"/>
              </w:rPr>
              <w:t xml:space="preserve">Demonstrate expertise and creativity in the use of English to communicate in different ways. </w:t>
            </w:r>
            <w:r w:rsidRPr="006B0FC5">
              <w:rPr>
                <w:i/>
                <w:sz w:val="20"/>
                <w:szCs w:val="20"/>
              </w:rPr>
              <w:t>This means in terms of technical accuracy, but also in terms of understanding how to write in different styles for varying audiences and purposes.</w:t>
            </w:r>
          </w:p>
          <w:p w14:paraId="4CC37F4E" w14:textId="77777777" w:rsidR="00105E6E" w:rsidRPr="00105E6E" w:rsidRDefault="00105E6E" w:rsidP="006B0FC5">
            <w:pPr>
              <w:rPr>
                <w:iCs/>
                <w:sz w:val="20"/>
                <w:szCs w:val="20"/>
              </w:rPr>
            </w:pPr>
          </w:p>
          <w:p w14:paraId="65E7ACD2" w14:textId="26F88DCE" w:rsidR="00963890" w:rsidRPr="00E230F0" w:rsidRDefault="00963890">
            <w:pPr>
              <w:spacing w:after="0" w:line="240" w:lineRule="auto"/>
              <w:rPr>
                <w:rFonts w:ascii="Calibri" w:eastAsia="Times New Roman" w:hAnsi="Calibri" w:cs="Calibri"/>
                <w:color w:val="000000"/>
                <w:lang w:eastAsia="en-GB"/>
              </w:rPr>
            </w:pPr>
          </w:p>
        </w:tc>
        <w:tc>
          <w:tcPr>
            <w:tcW w:w="2917" w:type="dxa"/>
            <w:gridSpan w:val="2"/>
            <w:tcBorders>
              <w:top w:val="nil"/>
              <w:left w:val="nil"/>
              <w:bottom w:val="single" w:sz="4" w:space="0" w:color="auto"/>
              <w:right w:val="single" w:sz="4" w:space="0" w:color="auto"/>
            </w:tcBorders>
            <w:shd w:val="clear" w:color="auto" w:fill="auto"/>
            <w:noWrap/>
            <w:hideMark/>
          </w:tcPr>
          <w:p w14:paraId="31A3ECE1" w14:textId="47EFEE14" w:rsidR="00B83005" w:rsidRPr="00CE74E0" w:rsidRDefault="00963890">
            <w:pPr>
              <w:spacing w:after="0" w:line="240" w:lineRule="auto"/>
              <w:rPr>
                <w:rFonts w:ascii="Calibri" w:eastAsia="Times New Roman" w:hAnsi="Calibri" w:cs="Calibri"/>
                <w:b/>
                <w:bCs/>
                <w:color w:val="000000"/>
                <w:sz w:val="20"/>
                <w:szCs w:val="20"/>
                <w:lang w:eastAsia="en-GB"/>
              </w:rPr>
            </w:pPr>
            <w:r w:rsidRPr="00CE74E0">
              <w:rPr>
                <w:rFonts w:ascii="Calibri" w:eastAsia="Times New Roman" w:hAnsi="Calibri" w:cs="Calibri"/>
                <w:b/>
                <w:bCs/>
                <w:color w:val="000000"/>
                <w:sz w:val="20"/>
                <w:szCs w:val="20"/>
                <w:lang w:eastAsia="en-GB"/>
              </w:rPr>
              <w:t>Content:</w:t>
            </w:r>
          </w:p>
          <w:p w14:paraId="156D439D" w14:textId="77777777" w:rsidR="00963890" w:rsidRDefault="00963890">
            <w:pPr>
              <w:spacing w:after="0" w:line="240" w:lineRule="auto"/>
              <w:rPr>
                <w:rFonts w:ascii="Calibri" w:eastAsia="Times New Roman" w:hAnsi="Calibri" w:cs="Calibri"/>
                <w:b/>
                <w:bCs/>
                <w:color w:val="000000"/>
                <w:sz w:val="20"/>
                <w:szCs w:val="20"/>
                <w:lang w:eastAsia="en-GB"/>
              </w:rPr>
            </w:pPr>
            <w:r w:rsidRPr="00963890">
              <w:rPr>
                <w:rFonts w:ascii="Calibri" w:eastAsia="Times New Roman" w:hAnsi="Calibri" w:cs="Calibri"/>
                <w:b/>
                <w:bCs/>
                <w:color w:val="000000"/>
                <w:sz w:val="20"/>
                <w:szCs w:val="20"/>
                <w:lang w:eastAsia="en-GB"/>
              </w:rPr>
              <w:t>Introduction to the Language Investigation</w:t>
            </w:r>
          </w:p>
          <w:p w14:paraId="54EC2051" w14:textId="77777777" w:rsidR="006B0FC5" w:rsidRDefault="006B0FC5">
            <w:pPr>
              <w:spacing w:after="0" w:line="240" w:lineRule="auto"/>
              <w:rPr>
                <w:rFonts w:ascii="Calibri" w:eastAsia="Times New Roman" w:hAnsi="Calibri" w:cs="Calibri"/>
                <w:b/>
                <w:bCs/>
                <w:color w:val="000000"/>
                <w:lang w:eastAsia="en-GB"/>
              </w:rPr>
            </w:pPr>
          </w:p>
          <w:p w14:paraId="01A0AEBA" w14:textId="77777777" w:rsidR="006B0FC5" w:rsidRDefault="006B0FC5" w:rsidP="006B0FC5">
            <w:pPr>
              <w:pStyle w:val="ListParagraph"/>
              <w:numPr>
                <w:ilvl w:val="0"/>
                <w:numId w:val="30"/>
              </w:numPr>
              <w:rPr>
                <w:sz w:val="20"/>
                <w:szCs w:val="20"/>
              </w:rPr>
            </w:pPr>
            <w:r w:rsidRPr="00963890">
              <w:rPr>
                <w:sz w:val="20"/>
                <w:szCs w:val="20"/>
              </w:rPr>
              <w:t>Explore style model/s</w:t>
            </w:r>
          </w:p>
          <w:p w14:paraId="0C5BCD3F" w14:textId="77777777" w:rsidR="006B0FC5" w:rsidRPr="00963890" w:rsidRDefault="006B0FC5" w:rsidP="006B0FC5">
            <w:pPr>
              <w:pStyle w:val="ListParagraph"/>
              <w:numPr>
                <w:ilvl w:val="0"/>
                <w:numId w:val="30"/>
              </w:numPr>
              <w:rPr>
                <w:sz w:val="20"/>
                <w:szCs w:val="20"/>
              </w:rPr>
            </w:pPr>
            <w:r>
              <w:rPr>
                <w:sz w:val="20"/>
                <w:szCs w:val="20"/>
              </w:rPr>
              <w:t>Annotation of linguistic/discourse structural features of possible style models</w:t>
            </w:r>
          </w:p>
          <w:p w14:paraId="38DD9BCA" w14:textId="77777777" w:rsidR="006B0FC5" w:rsidRDefault="006B0FC5" w:rsidP="006B0FC5">
            <w:pPr>
              <w:pStyle w:val="ListParagraph"/>
              <w:numPr>
                <w:ilvl w:val="0"/>
                <w:numId w:val="30"/>
              </w:numPr>
              <w:rPr>
                <w:sz w:val="20"/>
                <w:szCs w:val="20"/>
              </w:rPr>
            </w:pPr>
            <w:r w:rsidRPr="00963890">
              <w:rPr>
                <w:sz w:val="20"/>
                <w:szCs w:val="20"/>
              </w:rPr>
              <w:t>Plan ideas for own non-examined assessment</w:t>
            </w:r>
          </w:p>
          <w:p w14:paraId="65D519B9" w14:textId="0A7A454D" w:rsidR="006B0FC5" w:rsidRDefault="006B0FC5" w:rsidP="006B0FC5">
            <w:pPr>
              <w:pStyle w:val="ListParagraph"/>
              <w:numPr>
                <w:ilvl w:val="0"/>
                <w:numId w:val="30"/>
              </w:numPr>
              <w:spacing w:after="0" w:line="240" w:lineRule="auto"/>
              <w:rPr>
                <w:rFonts w:ascii="Calibri" w:eastAsia="Times New Roman" w:hAnsi="Calibri" w:cs="Calibri"/>
                <w:color w:val="000000"/>
                <w:sz w:val="20"/>
                <w:szCs w:val="20"/>
                <w:lang w:eastAsia="en-GB"/>
              </w:rPr>
            </w:pPr>
            <w:r w:rsidRPr="006B0FC5">
              <w:rPr>
                <w:rFonts w:ascii="Calibri" w:eastAsia="Times New Roman" w:hAnsi="Calibri" w:cs="Calibri"/>
                <w:color w:val="000000"/>
                <w:sz w:val="20"/>
                <w:szCs w:val="20"/>
                <w:lang w:eastAsia="en-GB"/>
              </w:rPr>
              <w:t>Conduct ‘</w:t>
            </w:r>
            <w:proofErr w:type="gramStart"/>
            <w:r w:rsidRPr="006B0FC5">
              <w:rPr>
                <w:rFonts w:ascii="Calibri" w:eastAsia="Times New Roman" w:hAnsi="Calibri" w:cs="Calibri"/>
                <w:color w:val="000000"/>
                <w:sz w:val="20"/>
                <w:szCs w:val="20"/>
                <w:lang w:eastAsia="en-GB"/>
              </w:rPr>
              <w:t>mini-investigation</w:t>
            </w:r>
            <w:proofErr w:type="gramEnd"/>
            <w:r w:rsidRPr="006B0FC5">
              <w:rPr>
                <w:rFonts w:ascii="Calibri" w:eastAsia="Times New Roman" w:hAnsi="Calibri" w:cs="Calibri"/>
                <w:color w:val="000000"/>
                <w:sz w:val="20"/>
                <w:szCs w:val="20"/>
                <w:lang w:eastAsia="en-GB"/>
              </w:rPr>
              <w:t>’</w:t>
            </w:r>
            <w:r>
              <w:rPr>
                <w:rFonts w:ascii="Calibri" w:eastAsia="Times New Roman" w:hAnsi="Calibri" w:cs="Calibri"/>
                <w:color w:val="000000"/>
                <w:sz w:val="20"/>
                <w:szCs w:val="20"/>
                <w:lang w:eastAsia="en-GB"/>
              </w:rPr>
              <w:t xml:space="preserve"> in class using existing data</w:t>
            </w:r>
          </w:p>
          <w:p w14:paraId="712ADFB9" w14:textId="77777777" w:rsidR="00105E6E" w:rsidRDefault="00105E6E" w:rsidP="009C6CF6">
            <w:pPr>
              <w:rPr>
                <w:rFonts w:cstheme="minorHAnsi"/>
                <w:b/>
                <w:sz w:val="20"/>
                <w:szCs w:val="20"/>
              </w:rPr>
            </w:pPr>
          </w:p>
          <w:p w14:paraId="1BADC5E8" w14:textId="7F1F5C75" w:rsidR="009C6CF6" w:rsidRPr="009C6CF6" w:rsidRDefault="009C6CF6" w:rsidP="009C6CF6">
            <w:pPr>
              <w:rPr>
                <w:rFonts w:cstheme="minorHAnsi"/>
                <w:b/>
                <w:sz w:val="20"/>
                <w:szCs w:val="20"/>
              </w:rPr>
            </w:pPr>
            <w:r w:rsidRPr="009C6CF6">
              <w:rPr>
                <w:rFonts w:cstheme="minorHAnsi"/>
                <w:b/>
                <w:sz w:val="20"/>
                <w:szCs w:val="20"/>
              </w:rPr>
              <w:t>Language in Action: Investigation</w:t>
            </w:r>
          </w:p>
          <w:p w14:paraId="748E1079" w14:textId="52312629" w:rsidR="009C6CF6" w:rsidRPr="009C6CF6" w:rsidRDefault="00105E6E" w:rsidP="009C6CF6">
            <w:pPr>
              <w:pStyle w:val="ListParagraph"/>
              <w:numPr>
                <w:ilvl w:val="0"/>
                <w:numId w:val="36"/>
              </w:numPr>
              <w:spacing w:after="0" w:line="240" w:lineRule="auto"/>
              <w:rPr>
                <w:rFonts w:cstheme="minorHAnsi"/>
                <w:sz w:val="20"/>
                <w:szCs w:val="20"/>
              </w:rPr>
            </w:pPr>
            <w:r>
              <w:rPr>
                <w:rFonts w:cstheme="minorHAnsi"/>
                <w:sz w:val="20"/>
                <w:szCs w:val="20"/>
              </w:rPr>
              <w:t>R</w:t>
            </w:r>
            <w:r w:rsidR="009C6CF6" w:rsidRPr="009C6CF6">
              <w:rPr>
                <w:rFonts w:cstheme="minorHAnsi"/>
                <w:sz w:val="20"/>
                <w:szCs w:val="20"/>
              </w:rPr>
              <w:t>ecap concept and structure of investigation, and skills required</w:t>
            </w:r>
          </w:p>
          <w:p w14:paraId="091ADED5" w14:textId="6E8A986A" w:rsidR="009C6CF6" w:rsidRPr="009C6CF6" w:rsidRDefault="00105E6E" w:rsidP="009C6CF6">
            <w:pPr>
              <w:pStyle w:val="ListParagraph"/>
              <w:numPr>
                <w:ilvl w:val="0"/>
                <w:numId w:val="36"/>
              </w:numPr>
              <w:spacing w:after="0" w:line="240" w:lineRule="auto"/>
              <w:rPr>
                <w:rFonts w:cstheme="minorHAnsi"/>
                <w:b/>
                <w:sz w:val="20"/>
                <w:szCs w:val="20"/>
              </w:rPr>
            </w:pPr>
            <w:r>
              <w:rPr>
                <w:rFonts w:cstheme="minorHAnsi"/>
                <w:sz w:val="20"/>
                <w:szCs w:val="20"/>
              </w:rPr>
              <w:t>E</w:t>
            </w:r>
            <w:r w:rsidR="009C6CF6" w:rsidRPr="009C6CF6">
              <w:rPr>
                <w:rFonts w:cstheme="minorHAnsi"/>
                <w:sz w:val="20"/>
                <w:szCs w:val="20"/>
              </w:rPr>
              <w:t>xplore titles, methodologies and their strengths/weaknesses – students decide their topic area and concentrate on devising a methodology, collecting data sets and beginning to analyse these, identifying interesting features or patterns.</w:t>
            </w:r>
          </w:p>
          <w:p w14:paraId="66E34201" w14:textId="77777777" w:rsidR="009C6CF6" w:rsidRPr="009C6CF6" w:rsidRDefault="009C6CF6" w:rsidP="009C6CF6">
            <w:pPr>
              <w:pStyle w:val="ListParagraph"/>
              <w:numPr>
                <w:ilvl w:val="0"/>
                <w:numId w:val="36"/>
              </w:numPr>
              <w:spacing w:after="0" w:line="240" w:lineRule="auto"/>
              <w:rPr>
                <w:rFonts w:cstheme="minorHAnsi"/>
                <w:sz w:val="20"/>
                <w:szCs w:val="20"/>
              </w:rPr>
            </w:pPr>
            <w:r w:rsidRPr="009C6CF6">
              <w:rPr>
                <w:rFonts w:cstheme="minorHAnsi"/>
                <w:sz w:val="20"/>
                <w:szCs w:val="20"/>
              </w:rPr>
              <w:t>Evaluate different data types and their merits (quantitative, qualitative, case study etc)</w:t>
            </w:r>
          </w:p>
          <w:p w14:paraId="37681C25" w14:textId="77777777" w:rsidR="009C6CF6" w:rsidRPr="009C6CF6" w:rsidRDefault="009C6CF6" w:rsidP="009C6CF6">
            <w:pPr>
              <w:pStyle w:val="ListParagraph"/>
              <w:numPr>
                <w:ilvl w:val="0"/>
                <w:numId w:val="36"/>
              </w:numPr>
              <w:spacing w:after="0" w:line="240" w:lineRule="auto"/>
              <w:rPr>
                <w:rFonts w:cstheme="minorHAnsi"/>
                <w:sz w:val="20"/>
                <w:szCs w:val="20"/>
              </w:rPr>
            </w:pPr>
            <w:r w:rsidRPr="009C6CF6">
              <w:rPr>
                <w:rFonts w:cstheme="minorHAnsi"/>
                <w:sz w:val="20"/>
                <w:szCs w:val="20"/>
              </w:rPr>
              <w:t>Explore possible framework questions and their strengths/weaknesses. Students devise/refine their own research questions</w:t>
            </w:r>
          </w:p>
          <w:p w14:paraId="300C93FB" w14:textId="77777777" w:rsidR="009C6CF6" w:rsidRPr="009C6CF6" w:rsidRDefault="009C6CF6" w:rsidP="009C6CF6">
            <w:pPr>
              <w:pStyle w:val="ListParagraph"/>
              <w:numPr>
                <w:ilvl w:val="0"/>
                <w:numId w:val="36"/>
              </w:numPr>
              <w:spacing w:after="0" w:line="240" w:lineRule="auto"/>
              <w:rPr>
                <w:rFonts w:cstheme="minorHAnsi"/>
                <w:sz w:val="20"/>
                <w:szCs w:val="20"/>
              </w:rPr>
            </w:pPr>
            <w:r w:rsidRPr="009C6CF6">
              <w:rPr>
                <w:rFonts w:cstheme="minorHAnsi"/>
                <w:sz w:val="20"/>
                <w:szCs w:val="20"/>
              </w:rPr>
              <w:t>Application of relevant and suitable language concepts</w:t>
            </w:r>
          </w:p>
          <w:p w14:paraId="6D95C42B" w14:textId="77777777" w:rsidR="009C6CF6" w:rsidRPr="009C6CF6" w:rsidRDefault="009C6CF6" w:rsidP="009C6CF6">
            <w:pPr>
              <w:numPr>
                <w:ilvl w:val="0"/>
                <w:numId w:val="35"/>
              </w:numPr>
              <w:spacing w:after="0" w:line="240" w:lineRule="auto"/>
              <w:rPr>
                <w:rFonts w:cstheme="minorHAnsi"/>
                <w:sz w:val="20"/>
                <w:szCs w:val="20"/>
              </w:rPr>
            </w:pPr>
            <w:r w:rsidRPr="009C6CF6">
              <w:rPr>
                <w:rFonts w:cstheme="minorHAnsi"/>
                <w:sz w:val="20"/>
                <w:szCs w:val="20"/>
              </w:rPr>
              <w:t>How to write an investigation</w:t>
            </w:r>
          </w:p>
          <w:p w14:paraId="0FC1410A" w14:textId="77777777" w:rsidR="009C6CF6" w:rsidRPr="009C6CF6" w:rsidRDefault="009C6CF6" w:rsidP="009C6CF6">
            <w:pPr>
              <w:spacing w:after="0" w:line="240" w:lineRule="auto"/>
              <w:rPr>
                <w:rFonts w:ascii="Calibri" w:eastAsia="Times New Roman" w:hAnsi="Calibri" w:cs="Calibri"/>
                <w:color w:val="000000"/>
                <w:sz w:val="20"/>
                <w:szCs w:val="20"/>
                <w:lang w:eastAsia="en-GB"/>
              </w:rPr>
            </w:pPr>
          </w:p>
          <w:p w14:paraId="27E5630D" w14:textId="77777777" w:rsidR="004A75DB" w:rsidRDefault="004A75DB" w:rsidP="004A75DB">
            <w:pPr>
              <w:spacing w:after="0" w:line="240" w:lineRule="auto"/>
              <w:rPr>
                <w:rFonts w:ascii="Calibri" w:eastAsia="Times New Roman" w:hAnsi="Calibri" w:cs="Calibri"/>
                <w:color w:val="000000"/>
                <w:sz w:val="20"/>
                <w:szCs w:val="20"/>
                <w:lang w:eastAsia="en-GB"/>
              </w:rPr>
            </w:pPr>
          </w:p>
          <w:p w14:paraId="50629AB0" w14:textId="77777777" w:rsidR="004A75DB" w:rsidRPr="0005684E" w:rsidRDefault="004A75DB" w:rsidP="004A75DB">
            <w:pPr>
              <w:rPr>
                <w:rFonts w:ascii="Calibri" w:eastAsia="Times New Roman" w:hAnsi="Calibri" w:cs="Calibri"/>
                <w:b/>
                <w:bCs/>
                <w:color w:val="000000"/>
                <w:sz w:val="20"/>
                <w:szCs w:val="20"/>
                <w:lang w:eastAsia="en-GB"/>
              </w:rPr>
            </w:pPr>
            <w:r w:rsidRPr="0005684E">
              <w:rPr>
                <w:rFonts w:ascii="Calibri" w:eastAsia="Times New Roman" w:hAnsi="Calibri" w:cs="Calibri"/>
                <w:b/>
                <w:bCs/>
                <w:color w:val="000000"/>
                <w:sz w:val="20"/>
                <w:szCs w:val="20"/>
                <w:lang w:eastAsia="en-GB"/>
              </w:rPr>
              <w:t>Skills:</w:t>
            </w:r>
          </w:p>
          <w:p w14:paraId="4272E714" w14:textId="77777777" w:rsidR="004A75DB" w:rsidRDefault="00640B63" w:rsidP="00640B63">
            <w:pPr>
              <w:pStyle w:val="ListParagraph"/>
              <w:numPr>
                <w:ilvl w:val="0"/>
                <w:numId w:val="31"/>
              </w:num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Identifying an appropriate investigation topic and research questions</w:t>
            </w:r>
          </w:p>
          <w:p w14:paraId="304F3F8D" w14:textId="6DEA1C76" w:rsidR="00640B63" w:rsidRDefault="00640B63" w:rsidP="00640B63">
            <w:pPr>
              <w:pStyle w:val="ListParagraph"/>
              <w:numPr>
                <w:ilvl w:val="0"/>
                <w:numId w:val="31"/>
              </w:num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Use language concepts</w:t>
            </w:r>
            <w:r w:rsidR="00E97E42">
              <w:rPr>
                <w:rFonts w:ascii="Calibri" w:eastAsia="Times New Roman" w:hAnsi="Calibri" w:cs="Calibri"/>
                <w:color w:val="000000"/>
                <w:sz w:val="20"/>
                <w:szCs w:val="20"/>
                <w:lang w:eastAsia="en-GB"/>
              </w:rPr>
              <w:t>, research and ideas</w:t>
            </w:r>
          </w:p>
          <w:p w14:paraId="03DDDB65" w14:textId="4D7BC031" w:rsidR="00640B63" w:rsidRPr="00640B63" w:rsidRDefault="00640B63" w:rsidP="00640B63">
            <w:pPr>
              <w:pStyle w:val="ListParagraph"/>
              <w:numPr>
                <w:ilvl w:val="0"/>
                <w:numId w:val="31"/>
              </w:num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Transcrib</w:t>
            </w:r>
            <w:r w:rsidR="00E97E42">
              <w:rPr>
                <w:rFonts w:ascii="Calibri" w:eastAsia="Times New Roman" w:hAnsi="Calibri" w:cs="Calibri"/>
                <w:color w:val="000000"/>
                <w:sz w:val="20"/>
                <w:szCs w:val="20"/>
                <w:lang w:eastAsia="en-GB"/>
              </w:rPr>
              <w:t>ing</w:t>
            </w:r>
            <w:r>
              <w:rPr>
                <w:rFonts w:ascii="Calibri" w:eastAsia="Times New Roman" w:hAnsi="Calibri" w:cs="Calibri"/>
                <w:color w:val="000000"/>
                <w:sz w:val="20"/>
                <w:szCs w:val="20"/>
                <w:lang w:eastAsia="en-GB"/>
              </w:rPr>
              <w:t xml:space="preserve"> spoken data</w:t>
            </w:r>
          </w:p>
        </w:tc>
      </w:tr>
      <w:tr w:rsidR="00640B63" w:rsidRPr="00E230F0" w14:paraId="41F43CE2" w14:textId="77777777" w:rsidTr="00D054C7">
        <w:trPr>
          <w:trHeight w:val="735"/>
        </w:trPr>
        <w:tc>
          <w:tcPr>
            <w:tcW w:w="498" w:type="dxa"/>
            <w:vMerge/>
            <w:tcBorders>
              <w:top w:val="nil"/>
              <w:left w:val="single" w:sz="4" w:space="0" w:color="auto"/>
              <w:bottom w:val="single" w:sz="4" w:space="0" w:color="auto"/>
              <w:right w:val="single" w:sz="4" w:space="0" w:color="auto"/>
            </w:tcBorders>
            <w:vAlign w:val="center"/>
            <w:hideMark/>
          </w:tcPr>
          <w:p w14:paraId="3B91BC36" w14:textId="77777777" w:rsidR="00640B63" w:rsidRPr="00E230F0" w:rsidRDefault="00640B63">
            <w:pPr>
              <w:spacing w:after="0" w:line="240" w:lineRule="auto"/>
              <w:rPr>
                <w:rFonts w:ascii="Calibri" w:eastAsia="Times New Roman" w:hAnsi="Calibri" w:cs="Calibri"/>
                <w:b/>
                <w:bCs/>
                <w:color w:val="000000"/>
                <w:lang w:eastAsia="en-GB"/>
              </w:rPr>
            </w:pPr>
          </w:p>
        </w:tc>
        <w:tc>
          <w:tcPr>
            <w:tcW w:w="498"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60EE33DD" w14:textId="77777777" w:rsidR="00640B63" w:rsidRPr="00E230F0" w:rsidRDefault="00640B63">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3535" w:type="dxa"/>
            <w:tcBorders>
              <w:top w:val="nil"/>
              <w:left w:val="nil"/>
              <w:bottom w:val="single" w:sz="4" w:space="0" w:color="auto"/>
              <w:right w:val="single" w:sz="4" w:space="0" w:color="auto"/>
            </w:tcBorders>
            <w:shd w:val="clear" w:color="auto" w:fill="auto"/>
            <w:noWrap/>
            <w:vAlign w:val="center"/>
            <w:hideMark/>
          </w:tcPr>
          <w:p w14:paraId="2D4893BB" w14:textId="77777777" w:rsidR="00640B63" w:rsidRPr="00E230F0" w:rsidRDefault="00640B6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5400" w:type="dxa"/>
            <w:gridSpan w:val="2"/>
            <w:tcBorders>
              <w:top w:val="nil"/>
              <w:left w:val="nil"/>
              <w:bottom w:val="single" w:sz="4" w:space="0" w:color="auto"/>
              <w:right w:val="single" w:sz="4" w:space="0" w:color="auto"/>
            </w:tcBorders>
            <w:shd w:val="clear" w:color="auto" w:fill="auto"/>
            <w:noWrap/>
            <w:hideMark/>
          </w:tcPr>
          <w:p w14:paraId="3641950D" w14:textId="77777777" w:rsidR="00640B63" w:rsidRPr="00D908D6" w:rsidRDefault="00640B63" w:rsidP="00D908D6">
            <w:pPr>
              <w:spacing w:after="0" w:line="240" w:lineRule="auto"/>
              <w:rPr>
                <w:rFonts w:ascii="Calibri" w:eastAsia="Times New Roman" w:hAnsi="Calibri" w:cs="Calibri"/>
                <w:color w:val="000000"/>
                <w:sz w:val="20"/>
                <w:szCs w:val="20"/>
                <w:lang w:eastAsia="en-GB"/>
              </w:rPr>
            </w:pPr>
            <w:r w:rsidRPr="00D908D6">
              <w:rPr>
                <w:rFonts w:ascii="Calibri" w:eastAsia="Times New Roman" w:hAnsi="Calibri" w:cs="Calibri"/>
                <w:color w:val="000000"/>
                <w:sz w:val="20"/>
                <w:szCs w:val="20"/>
                <w:lang w:eastAsia="en-GB"/>
              </w:rPr>
              <w:t>The knowledge of how writers use language to construct different meanings for different audiences depending on purpose.</w:t>
            </w:r>
          </w:p>
          <w:p w14:paraId="54583CBB" w14:textId="2AC8BB33" w:rsidR="00640B63" w:rsidRPr="00D908D6" w:rsidRDefault="00640B63" w:rsidP="00D908D6">
            <w:pPr>
              <w:spacing w:after="0" w:line="240" w:lineRule="auto"/>
              <w:rPr>
                <w:rFonts w:ascii="Calibri" w:eastAsia="Times New Roman" w:hAnsi="Calibri" w:cs="Calibri"/>
                <w:color w:val="000000"/>
                <w:lang w:eastAsia="en-GB"/>
              </w:rPr>
            </w:pPr>
            <w:r w:rsidRPr="00D908D6">
              <w:rPr>
                <w:rFonts w:ascii="Calibri" w:eastAsia="Times New Roman" w:hAnsi="Calibri" w:cs="Calibri"/>
                <w:color w:val="000000"/>
                <w:sz w:val="20"/>
                <w:szCs w:val="20"/>
                <w:lang w:eastAsia="en-GB"/>
              </w:rPr>
              <w:t>An understanding of subject-specific terminology is useful for the labelling of lexical features.</w:t>
            </w:r>
          </w:p>
        </w:tc>
        <w:tc>
          <w:tcPr>
            <w:tcW w:w="2420" w:type="dxa"/>
            <w:gridSpan w:val="2"/>
            <w:tcBorders>
              <w:top w:val="nil"/>
              <w:left w:val="nil"/>
              <w:bottom w:val="single" w:sz="4" w:space="0" w:color="auto"/>
              <w:right w:val="single" w:sz="4" w:space="0" w:color="auto"/>
            </w:tcBorders>
            <w:shd w:val="clear" w:color="auto" w:fill="auto"/>
            <w:noWrap/>
            <w:hideMark/>
          </w:tcPr>
          <w:p w14:paraId="581EBCEE" w14:textId="71E50B5B" w:rsidR="00640B63" w:rsidRPr="00963754" w:rsidRDefault="00640B63" w:rsidP="00963754">
            <w:pPr>
              <w:spacing w:after="0" w:line="240" w:lineRule="auto"/>
              <w:jc w:val="both"/>
              <w:rPr>
                <w:rFonts w:ascii="Calibri" w:eastAsia="Times New Roman" w:hAnsi="Calibri" w:cs="Calibri"/>
                <w:color w:val="000000"/>
                <w:sz w:val="20"/>
                <w:szCs w:val="20"/>
                <w:lang w:eastAsia="en-GB"/>
              </w:rPr>
            </w:pPr>
            <w:r w:rsidRPr="00963754">
              <w:rPr>
                <w:rFonts w:ascii="Calibri" w:eastAsia="Times New Roman" w:hAnsi="Calibri" w:cs="Calibri"/>
                <w:color w:val="000000"/>
                <w:sz w:val="20"/>
                <w:szCs w:val="20"/>
                <w:lang w:eastAsia="en-GB"/>
              </w:rPr>
              <w:t>Creative writing skills developed in Key Stage 4 study will be useful here, the</w:t>
            </w:r>
            <w:r>
              <w:rPr>
                <w:rFonts w:ascii="Calibri" w:eastAsia="Times New Roman" w:hAnsi="Calibri" w:cs="Calibri"/>
                <w:color w:val="000000"/>
                <w:sz w:val="20"/>
                <w:szCs w:val="20"/>
                <w:lang w:eastAsia="en-GB"/>
              </w:rPr>
              <w:t xml:space="preserve"> </w:t>
            </w:r>
            <w:r w:rsidRPr="00963754">
              <w:rPr>
                <w:rFonts w:ascii="Calibri" w:eastAsia="Times New Roman" w:hAnsi="Calibri" w:cs="Calibri"/>
                <w:color w:val="000000"/>
                <w:sz w:val="20"/>
                <w:szCs w:val="20"/>
                <w:lang w:eastAsia="en-GB"/>
              </w:rPr>
              <w:t>transactional</w:t>
            </w:r>
            <w:r>
              <w:rPr>
                <w:rFonts w:ascii="Calibri" w:eastAsia="Times New Roman" w:hAnsi="Calibri" w:cs="Calibri"/>
                <w:color w:val="000000"/>
                <w:sz w:val="20"/>
                <w:szCs w:val="20"/>
                <w:lang w:eastAsia="en-GB"/>
              </w:rPr>
              <w:t xml:space="preserve"> and </w:t>
            </w:r>
            <w:r w:rsidRPr="00963754">
              <w:rPr>
                <w:rFonts w:ascii="Calibri" w:eastAsia="Times New Roman" w:hAnsi="Calibri" w:cs="Calibri"/>
                <w:color w:val="000000"/>
                <w:sz w:val="20"/>
                <w:szCs w:val="20"/>
                <w:lang w:eastAsia="en-GB"/>
              </w:rPr>
              <w:t>persuasive writing skills developed.</w:t>
            </w:r>
          </w:p>
        </w:tc>
        <w:tc>
          <w:tcPr>
            <w:tcW w:w="4840" w:type="dxa"/>
            <w:gridSpan w:val="3"/>
            <w:tcBorders>
              <w:top w:val="nil"/>
              <w:left w:val="nil"/>
              <w:bottom w:val="single" w:sz="4" w:space="0" w:color="auto"/>
              <w:right w:val="single" w:sz="4" w:space="0" w:color="auto"/>
            </w:tcBorders>
            <w:shd w:val="clear" w:color="auto" w:fill="auto"/>
            <w:noWrap/>
            <w:hideMark/>
          </w:tcPr>
          <w:p w14:paraId="1B432D8B" w14:textId="77777777" w:rsidR="00640B63" w:rsidRPr="000C29B3" w:rsidRDefault="00640B63">
            <w:pPr>
              <w:spacing w:after="0" w:line="240" w:lineRule="auto"/>
              <w:rPr>
                <w:rFonts w:ascii="Calibri" w:eastAsia="Times New Roman" w:hAnsi="Calibri" w:cs="Calibri"/>
                <w:color w:val="000000"/>
                <w:sz w:val="20"/>
                <w:szCs w:val="20"/>
                <w:lang w:eastAsia="en-GB"/>
              </w:rPr>
            </w:pPr>
            <w:r w:rsidRPr="000C29B3">
              <w:rPr>
                <w:rFonts w:ascii="Calibri" w:eastAsia="Times New Roman" w:hAnsi="Calibri" w:cs="Calibri"/>
                <w:color w:val="000000"/>
                <w:sz w:val="20"/>
                <w:szCs w:val="20"/>
                <w:lang w:eastAsia="en-GB"/>
              </w:rPr>
              <w:t>Ideas gleaned from early reflections on students’ own identity including discourse communities, idiolect, family and background</w:t>
            </w:r>
            <w:r>
              <w:rPr>
                <w:rFonts w:ascii="Calibri" w:eastAsia="Times New Roman" w:hAnsi="Calibri" w:cs="Calibri"/>
                <w:color w:val="000000"/>
                <w:sz w:val="20"/>
                <w:szCs w:val="20"/>
                <w:lang w:eastAsia="en-GB"/>
              </w:rPr>
              <w:t xml:space="preserve"> (i.e. what has influenced our own language and why)</w:t>
            </w:r>
          </w:p>
          <w:p w14:paraId="5671524C" w14:textId="634CFAEC" w:rsidR="00640B63" w:rsidRPr="00E230F0" w:rsidRDefault="00640B6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gridSpan w:val="2"/>
            <w:tcBorders>
              <w:top w:val="nil"/>
              <w:left w:val="nil"/>
              <w:bottom w:val="single" w:sz="4" w:space="0" w:color="auto"/>
              <w:right w:val="single" w:sz="4" w:space="0" w:color="auto"/>
            </w:tcBorders>
            <w:shd w:val="clear" w:color="auto" w:fill="auto"/>
            <w:noWrap/>
            <w:hideMark/>
          </w:tcPr>
          <w:p w14:paraId="546F04E6" w14:textId="3C42170A" w:rsidR="00640B63" w:rsidRPr="00E230F0" w:rsidRDefault="00640B6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Pr="00963754">
              <w:rPr>
                <w:rFonts w:ascii="Calibri" w:eastAsia="Times New Roman" w:hAnsi="Calibri" w:cs="Calibri"/>
                <w:color w:val="000000"/>
                <w:sz w:val="20"/>
                <w:szCs w:val="20"/>
                <w:lang w:eastAsia="en-GB"/>
              </w:rPr>
              <w:t>Creative writing skills developed in Key Stage 4 study will be useful here, the</w:t>
            </w:r>
            <w:r>
              <w:rPr>
                <w:rFonts w:ascii="Calibri" w:eastAsia="Times New Roman" w:hAnsi="Calibri" w:cs="Calibri"/>
                <w:color w:val="000000"/>
                <w:sz w:val="20"/>
                <w:szCs w:val="20"/>
                <w:lang w:eastAsia="en-GB"/>
              </w:rPr>
              <w:t xml:space="preserve"> </w:t>
            </w:r>
            <w:r w:rsidRPr="00963754">
              <w:rPr>
                <w:rFonts w:ascii="Calibri" w:eastAsia="Times New Roman" w:hAnsi="Calibri" w:cs="Calibri"/>
                <w:color w:val="000000"/>
                <w:sz w:val="20"/>
                <w:szCs w:val="20"/>
                <w:lang w:eastAsia="en-GB"/>
              </w:rPr>
              <w:t>transactional</w:t>
            </w:r>
            <w:r>
              <w:rPr>
                <w:rFonts w:ascii="Calibri" w:eastAsia="Times New Roman" w:hAnsi="Calibri" w:cs="Calibri"/>
                <w:color w:val="000000"/>
                <w:sz w:val="20"/>
                <w:szCs w:val="20"/>
                <w:lang w:eastAsia="en-GB"/>
              </w:rPr>
              <w:t xml:space="preserve"> and </w:t>
            </w:r>
            <w:r w:rsidRPr="00963754">
              <w:rPr>
                <w:rFonts w:ascii="Calibri" w:eastAsia="Times New Roman" w:hAnsi="Calibri" w:cs="Calibri"/>
                <w:color w:val="000000"/>
                <w:sz w:val="20"/>
                <w:szCs w:val="20"/>
                <w:lang w:eastAsia="en-GB"/>
              </w:rPr>
              <w:t>persuasive writing skills developed.</w:t>
            </w:r>
          </w:p>
        </w:tc>
        <w:tc>
          <w:tcPr>
            <w:tcW w:w="2420" w:type="dxa"/>
            <w:tcBorders>
              <w:top w:val="nil"/>
              <w:left w:val="nil"/>
              <w:bottom w:val="single" w:sz="4" w:space="0" w:color="auto"/>
              <w:right w:val="single" w:sz="4" w:space="0" w:color="auto"/>
            </w:tcBorders>
            <w:shd w:val="clear" w:color="auto" w:fill="auto"/>
            <w:noWrap/>
            <w:hideMark/>
          </w:tcPr>
          <w:p w14:paraId="421BDCD9" w14:textId="1DF5B0B3" w:rsidR="00640B63" w:rsidRPr="00640B63" w:rsidRDefault="00640B63">
            <w:pPr>
              <w:spacing w:after="0" w:line="240" w:lineRule="auto"/>
              <w:rPr>
                <w:rFonts w:ascii="Calibri" w:eastAsia="Times New Roman" w:hAnsi="Calibri" w:cs="Calibri"/>
                <w:color w:val="000000"/>
                <w:sz w:val="20"/>
                <w:szCs w:val="20"/>
                <w:lang w:eastAsia="en-GB"/>
              </w:rPr>
            </w:pPr>
            <w:r w:rsidRPr="00E230F0">
              <w:rPr>
                <w:rFonts w:ascii="Calibri" w:eastAsia="Times New Roman" w:hAnsi="Calibri" w:cs="Calibri"/>
                <w:color w:val="000000"/>
                <w:lang w:eastAsia="en-GB"/>
              </w:rPr>
              <w:t> </w:t>
            </w:r>
            <w:r w:rsidRPr="00640B63">
              <w:rPr>
                <w:rFonts w:ascii="Calibri" w:eastAsia="Times New Roman" w:hAnsi="Calibri" w:cs="Calibri"/>
                <w:color w:val="000000"/>
                <w:sz w:val="20"/>
                <w:szCs w:val="20"/>
                <w:lang w:eastAsia="en-GB"/>
              </w:rPr>
              <w:t>All knowledge gathered from the first year of the course including understanding of how rules of transcription work.</w:t>
            </w:r>
          </w:p>
        </w:tc>
      </w:tr>
      <w:tr w:rsidR="007C3202" w:rsidRPr="00E230F0" w14:paraId="1383C89E" w14:textId="77777777" w:rsidTr="00D054C7">
        <w:trPr>
          <w:trHeight w:val="735"/>
        </w:trPr>
        <w:tc>
          <w:tcPr>
            <w:tcW w:w="498" w:type="dxa"/>
            <w:vMerge/>
            <w:tcBorders>
              <w:top w:val="nil"/>
              <w:left w:val="single" w:sz="4" w:space="0" w:color="auto"/>
              <w:bottom w:val="single" w:sz="4" w:space="0" w:color="auto"/>
              <w:right w:val="single" w:sz="4" w:space="0" w:color="auto"/>
            </w:tcBorders>
            <w:vAlign w:val="center"/>
            <w:hideMark/>
          </w:tcPr>
          <w:p w14:paraId="13B52E33" w14:textId="77777777" w:rsidR="007C3202" w:rsidRPr="00E230F0" w:rsidRDefault="007C3202">
            <w:pPr>
              <w:spacing w:after="0" w:line="240" w:lineRule="auto"/>
              <w:rPr>
                <w:rFonts w:ascii="Calibri" w:eastAsia="Times New Roman" w:hAnsi="Calibri" w:cs="Calibri"/>
                <w:b/>
                <w:bCs/>
                <w:color w:val="000000"/>
                <w:lang w:eastAsia="en-GB"/>
              </w:rPr>
            </w:pPr>
          </w:p>
        </w:tc>
        <w:tc>
          <w:tcPr>
            <w:tcW w:w="498"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28BA1F17" w14:textId="77777777" w:rsidR="007C3202" w:rsidRPr="00E230F0" w:rsidRDefault="007C3202">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3535" w:type="dxa"/>
            <w:tcBorders>
              <w:top w:val="nil"/>
              <w:left w:val="nil"/>
              <w:bottom w:val="single" w:sz="4" w:space="0" w:color="auto"/>
              <w:right w:val="single" w:sz="4" w:space="0" w:color="auto"/>
            </w:tcBorders>
            <w:shd w:val="clear" w:color="auto" w:fill="auto"/>
            <w:noWrap/>
            <w:vAlign w:val="center"/>
            <w:hideMark/>
          </w:tcPr>
          <w:p w14:paraId="0747708D" w14:textId="77777777" w:rsidR="007C3202" w:rsidRPr="00E230F0" w:rsidRDefault="007C3202">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17500" w:type="dxa"/>
            <w:gridSpan w:val="10"/>
            <w:tcBorders>
              <w:top w:val="nil"/>
              <w:left w:val="nil"/>
              <w:bottom w:val="single" w:sz="4" w:space="0" w:color="auto"/>
              <w:right w:val="single" w:sz="4" w:space="0" w:color="auto"/>
            </w:tcBorders>
            <w:shd w:val="clear" w:color="auto" w:fill="auto"/>
            <w:noWrap/>
            <w:hideMark/>
          </w:tcPr>
          <w:p w14:paraId="1FA04A1A" w14:textId="3504A118" w:rsidR="007C3202" w:rsidRDefault="007C3202" w:rsidP="007C3202">
            <w:pPr>
              <w:spacing w:after="0"/>
            </w:pPr>
            <w:r>
              <w:t>Not an exhaustive list, but includes:</w:t>
            </w:r>
          </w:p>
          <w:p w14:paraId="1F0164C6" w14:textId="4A236289" w:rsidR="007C3202" w:rsidRPr="00002E4C" w:rsidRDefault="007C3202" w:rsidP="00002E4C">
            <w:pPr>
              <w:spacing w:after="0"/>
            </w:pPr>
            <w:r w:rsidRPr="007017E1">
              <w:t>Word classes</w:t>
            </w:r>
            <w:r>
              <w:t xml:space="preserve">, </w:t>
            </w:r>
            <w:r w:rsidRPr="007017E1">
              <w:t>Semantic fields</w:t>
            </w:r>
            <w:r>
              <w:t xml:space="preserve">, </w:t>
            </w:r>
            <w:r w:rsidRPr="007017E1">
              <w:t>Collocation</w:t>
            </w:r>
            <w:r>
              <w:t xml:space="preserve">, </w:t>
            </w:r>
            <w:r w:rsidRPr="007017E1">
              <w:t>Neologisms (newly coined words)</w:t>
            </w:r>
            <w:r w:rsidR="00684D7A">
              <w:t xml:space="preserve">, </w:t>
            </w:r>
            <w:r w:rsidRPr="007017E1">
              <w:t>Aspects of formality</w:t>
            </w:r>
            <w:r w:rsidR="00684D7A">
              <w:t xml:space="preserve">, Register, </w:t>
            </w:r>
            <w:r w:rsidRPr="007017E1">
              <w:t>Denotation / connotation (what is literal or implied)</w:t>
            </w:r>
            <w:r w:rsidR="00684D7A">
              <w:t xml:space="preserve">, </w:t>
            </w:r>
            <w:r w:rsidRPr="007017E1">
              <w:t>Synonyms</w:t>
            </w:r>
            <w:r w:rsidR="00684D7A">
              <w:t xml:space="preserve">, </w:t>
            </w:r>
            <w:r w:rsidRPr="007017E1">
              <w:t>Sentence types and functions</w:t>
            </w:r>
            <w:r w:rsidR="00684D7A">
              <w:t xml:space="preserve">, </w:t>
            </w:r>
            <w:r w:rsidRPr="007017E1">
              <w:t>Word classes</w:t>
            </w:r>
            <w:r w:rsidR="00684D7A">
              <w:t xml:space="preserve">, </w:t>
            </w:r>
            <w:r w:rsidRPr="007017E1">
              <w:t>Morphology</w:t>
            </w:r>
            <w:r w:rsidR="00684D7A">
              <w:t xml:space="preserve">, </w:t>
            </w:r>
            <w:r w:rsidRPr="007017E1">
              <w:t>Pronoun choice</w:t>
            </w:r>
            <w:r w:rsidR="00684D7A">
              <w:t xml:space="preserve">, </w:t>
            </w:r>
            <w:r w:rsidRPr="007017E1">
              <w:t>Verb choice and their functions</w:t>
            </w:r>
            <w:r w:rsidR="00684D7A">
              <w:t xml:space="preserve">, </w:t>
            </w:r>
            <w:r w:rsidRPr="007017E1">
              <w:t>Standard / non-standard English</w:t>
            </w:r>
            <w:r w:rsidR="00684D7A">
              <w:t xml:space="preserve">, </w:t>
            </w:r>
            <w:r w:rsidRPr="007017E1">
              <w:t>1</w:t>
            </w:r>
            <w:r w:rsidRPr="007017E1">
              <w:rPr>
                <w:vertAlign w:val="superscript"/>
              </w:rPr>
              <w:t>st</w:t>
            </w:r>
            <w:r w:rsidRPr="007017E1">
              <w:t>, 2</w:t>
            </w:r>
            <w:r w:rsidRPr="007017E1">
              <w:rPr>
                <w:vertAlign w:val="superscript"/>
              </w:rPr>
              <w:t>nd</w:t>
            </w:r>
            <w:r w:rsidRPr="007017E1">
              <w:t>, 3</w:t>
            </w:r>
            <w:r w:rsidRPr="007017E1">
              <w:rPr>
                <w:vertAlign w:val="superscript"/>
              </w:rPr>
              <w:t>rd</w:t>
            </w:r>
            <w:r w:rsidRPr="007017E1">
              <w:t xml:space="preserve"> person (voice)</w:t>
            </w:r>
            <w:r w:rsidR="00684D7A">
              <w:t xml:space="preserve">, </w:t>
            </w:r>
            <w:r w:rsidRPr="007017E1">
              <w:t>Ellipsis</w:t>
            </w:r>
            <w:r w:rsidR="00684D7A">
              <w:t xml:space="preserve">, </w:t>
            </w:r>
            <w:r w:rsidRPr="007017E1">
              <w:t>Spoken grammatical features – incomplete constructions etc</w:t>
            </w:r>
            <w:r w:rsidR="00684D7A">
              <w:t xml:space="preserve">, </w:t>
            </w:r>
            <w:r w:rsidR="00002E4C">
              <w:t xml:space="preserve">Prosodic features including: </w:t>
            </w:r>
            <w:r w:rsidRPr="007017E1">
              <w:t>Alliteration</w:t>
            </w:r>
            <w:r w:rsidR="00684D7A">
              <w:t xml:space="preserve">, </w:t>
            </w:r>
            <w:r w:rsidRPr="007017E1">
              <w:t>Onomatopoeia</w:t>
            </w:r>
            <w:r w:rsidR="00684D7A">
              <w:t xml:space="preserve">, </w:t>
            </w:r>
            <w:r w:rsidRPr="007017E1">
              <w:t>Assonance</w:t>
            </w:r>
            <w:r w:rsidR="00684D7A">
              <w:t xml:space="preserve">, </w:t>
            </w:r>
            <w:r w:rsidRPr="007017E1">
              <w:t>Sibilance</w:t>
            </w:r>
            <w:r w:rsidR="00684D7A">
              <w:t xml:space="preserve">, </w:t>
            </w:r>
            <w:r w:rsidRPr="007017E1">
              <w:t>Rhythm</w:t>
            </w:r>
            <w:r w:rsidR="00684D7A">
              <w:t xml:space="preserve">, </w:t>
            </w:r>
            <w:r w:rsidRPr="007017E1">
              <w:t>Rhyme</w:t>
            </w:r>
            <w:r w:rsidR="00684D7A">
              <w:t xml:space="preserve">, </w:t>
            </w:r>
            <w:r w:rsidRPr="007017E1">
              <w:t>Accent</w:t>
            </w:r>
            <w:r w:rsidR="00684D7A">
              <w:t xml:space="preserve">, </w:t>
            </w:r>
            <w:r w:rsidRPr="007017E1">
              <w:t>Sub-text – implied meanings conveyed by contextual factors and based upon shared social understanding</w:t>
            </w:r>
            <w:r w:rsidR="00684D7A">
              <w:t xml:space="preserve">, </w:t>
            </w:r>
            <w:r w:rsidRPr="007017E1">
              <w:t>Spoken structures – adjacency pairs, three-part exchanges</w:t>
            </w:r>
            <w:r w:rsidR="00684D7A">
              <w:t xml:space="preserve">, </w:t>
            </w:r>
            <w:r w:rsidRPr="007017E1">
              <w:t>Lists</w:t>
            </w:r>
            <w:r w:rsidR="0005684E">
              <w:t xml:space="preserve">, </w:t>
            </w:r>
            <w:r w:rsidRPr="007017E1">
              <w:t>Problem – solution structures</w:t>
            </w:r>
            <w:r w:rsidR="0005684E">
              <w:t xml:space="preserve">, </w:t>
            </w:r>
            <w:r w:rsidRPr="007017E1">
              <w:t>Desire-fulfilment structures</w:t>
            </w:r>
            <w:r w:rsidR="0005684E">
              <w:t xml:space="preserve">, </w:t>
            </w:r>
            <w:r w:rsidRPr="007017E1">
              <w:t>Narrative structures</w:t>
            </w:r>
            <w:r w:rsidR="0005684E">
              <w:t xml:space="preserve">, </w:t>
            </w:r>
            <w:r w:rsidRPr="007017E1">
              <w:t>Layout</w:t>
            </w:r>
            <w:r w:rsidR="0005684E">
              <w:t xml:space="preserve">, </w:t>
            </w:r>
            <w:r w:rsidRPr="007017E1">
              <w:t>Shape</w:t>
            </w:r>
            <w:r w:rsidR="0005684E">
              <w:t xml:space="preserve">, </w:t>
            </w:r>
            <w:r w:rsidRPr="007017E1">
              <w:t>Images</w:t>
            </w:r>
            <w:r w:rsidR="0005684E">
              <w:t xml:space="preserve">, </w:t>
            </w:r>
            <w:r w:rsidRPr="007017E1">
              <w:t>Colours</w:t>
            </w:r>
            <w:r w:rsidR="00002E4C">
              <w:t xml:space="preserve">, </w:t>
            </w:r>
            <w:r w:rsidRPr="007017E1">
              <w:t>Punctuation</w:t>
            </w:r>
          </w:p>
        </w:tc>
      </w:tr>
      <w:tr w:rsidR="00777E16" w:rsidRPr="00E230F0" w14:paraId="0760F904" w14:textId="77777777" w:rsidTr="00777E16">
        <w:trPr>
          <w:trHeight w:val="4768"/>
        </w:trPr>
        <w:tc>
          <w:tcPr>
            <w:tcW w:w="498" w:type="dxa"/>
            <w:vMerge/>
            <w:tcBorders>
              <w:top w:val="nil"/>
              <w:left w:val="single" w:sz="4" w:space="0" w:color="auto"/>
              <w:bottom w:val="single" w:sz="4" w:space="0" w:color="auto"/>
              <w:right w:val="single" w:sz="4" w:space="0" w:color="auto"/>
            </w:tcBorders>
            <w:vAlign w:val="center"/>
            <w:hideMark/>
          </w:tcPr>
          <w:p w14:paraId="3D12326D" w14:textId="77777777" w:rsidR="00777E16" w:rsidRPr="00E230F0" w:rsidRDefault="00777E16">
            <w:pPr>
              <w:spacing w:after="0" w:line="240" w:lineRule="auto"/>
              <w:rPr>
                <w:rFonts w:ascii="Calibri" w:eastAsia="Times New Roman" w:hAnsi="Calibri" w:cs="Calibri"/>
                <w:b/>
                <w:bCs/>
                <w:color w:val="000000"/>
                <w:lang w:eastAsia="en-GB"/>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2541AE" w14:textId="77777777" w:rsidR="00777E16" w:rsidRPr="00E230F0" w:rsidRDefault="00777E16">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3535" w:type="dxa"/>
            <w:tcBorders>
              <w:top w:val="single" w:sz="4" w:space="0" w:color="auto"/>
              <w:left w:val="nil"/>
              <w:bottom w:val="single" w:sz="4" w:space="0" w:color="auto"/>
              <w:right w:val="single" w:sz="4" w:space="0" w:color="auto"/>
            </w:tcBorders>
            <w:shd w:val="clear" w:color="auto" w:fill="auto"/>
            <w:noWrap/>
            <w:vAlign w:val="center"/>
            <w:hideMark/>
          </w:tcPr>
          <w:p w14:paraId="7655B85A" w14:textId="6FD65291" w:rsidR="00777E16" w:rsidRPr="00E230F0" w:rsidRDefault="00777E16" w:rsidP="000A5580">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7500" w:type="dxa"/>
            <w:gridSpan w:val="10"/>
            <w:tcBorders>
              <w:top w:val="single" w:sz="4" w:space="0" w:color="auto"/>
              <w:left w:val="nil"/>
              <w:bottom w:val="single" w:sz="4" w:space="0" w:color="auto"/>
              <w:right w:val="single" w:sz="4" w:space="0" w:color="auto"/>
            </w:tcBorders>
            <w:shd w:val="clear" w:color="auto" w:fill="auto"/>
            <w:noWrap/>
            <w:hideMark/>
          </w:tcPr>
          <w:p w14:paraId="2F154AE9" w14:textId="77777777" w:rsidR="00777E16" w:rsidRPr="00E97E42" w:rsidRDefault="00777E16" w:rsidP="00E97E42">
            <w:pPr>
              <w:autoSpaceDE w:val="0"/>
              <w:autoSpaceDN w:val="0"/>
              <w:adjustRightInd w:val="0"/>
              <w:spacing w:after="0" w:line="240" w:lineRule="auto"/>
              <w:contextualSpacing/>
              <w:rPr>
                <w:rFonts w:eastAsia="Times New Roman" w:cstheme="minorHAnsi"/>
                <w:b/>
                <w:bCs/>
                <w:color w:val="000000"/>
                <w:sz w:val="20"/>
                <w:szCs w:val="20"/>
                <w:lang w:eastAsia="en-GB"/>
              </w:rPr>
            </w:pPr>
            <w:r w:rsidRPr="00E97E42">
              <w:rPr>
                <w:rFonts w:eastAsia="Times New Roman" w:cstheme="minorHAnsi"/>
                <w:b/>
                <w:bCs/>
                <w:color w:val="000000"/>
                <w:sz w:val="20"/>
                <w:szCs w:val="20"/>
                <w:lang w:eastAsia="en-GB"/>
              </w:rPr>
              <w:t xml:space="preserve">Read: </w:t>
            </w:r>
          </w:p>
          <w:p w14:paraId="5EE786B6" w14:textId="77777777" w:rsidR="00777E16" w:rsidRPr="00E97E42" w:rsidRDefault="00777E16" w:rsidP="00E97E42">
            <w:pPr>
              <w:autoSpaceDE w:val="0"/>
              <w:autoSpaceDN w:val="0"/>
              <w:adjustRightInd w:val="0"/>
              <w:spacing w:after="0" w:line="240" w:lineRule="auto"/>
              <w:contextualSpacing/>
              <w:rPr>
                <w:rFonts w:eastAsia="Times New Roman" w:cstheme="minorHAnsi"/>
                <w:color w:val="000000"/>
                <w:sz w:val="20"/>
                <w:szCs w:val="20"/>
                <w:lang w:eastAsia="en-GB"/>
              </w:rPr>
            </w:pPr>
            <w:r w:rsidRPr="00E97E42">
              <w:rPr>
                <w:rFonts w:cstheme="minorHAnsi"/>
                <w:sz w:val="20"/>
                <w:szCs w:val="20"/>
                <w:lang w:eastAsia="en-GB"/>
              </w:rPr>
              <w:t>A Glossary of Netspeak and Textspeak (Edinburgh University Press, 2004), Language and the Internet (CUP, 2001) Internet linguistics: a student guide (Routledge, 2011)</w:t>
            </w:r>
            <w:r w:rsidRPr="00E97E42">
              <w:rPr>
                <w:rFonts w:eastAsia="Times New Roman" w:cstheme="minorHAnsi"/>
                <w:color w:val="000000"/>
                <w:sz w:val="20"/>
                <w:szCs w:val="20"/>
                <w:lang w:eastAsia="en-GB"/>
              </w:rPr>
              <w:t> </w:t>
            </w:r>
            <w:r>
              <w:rPr>
                <w:rFonts w:eastAsia="Times New Roman" w:cstheme="minorHAnsi"/>
                <w:color w:val="000000"/>
                <w:sz w:val="20"/>
                <w:szCs w:val="20"/>
                <w:lang w:eastAsia="en-GB"/>
              </w:rPr>
              <w:t xml:space="preserve">– all by </w:t>
            </w:r>
            <w:r w:rsidRPr="00E97E42">
              <w:rPr>
                <w:rFonts w:eastAsia="Times New Roman" w:cstheme="minorHAnsi"/>
                <w:color w:val="000000"/>
                <w:sz w:val="20"/>
                <w:szCs w:val="20"/>
                <w:lang w:eastAsia="en-GB"/>
              </w:rPr>
              <w:t>David Crystal.</w:t>
            </w:r>
          </w:p>
          <w:p w14:paraId="7327EB8D" w14:textId="77777777" w:rsidR="00777E16" w:rsidRDefault="00777E16" w:rsidP="00E97E42">
            <w:pPr>
              <w:autoSpaceDE w:val="0"/>
              <w:autoSpaceDN w:val="0"/>
              <w:adjustRightInd w:val="0"/>
              <w:spacing w:after="0" w:line="240" w:lineRule="auto"/>
              <w:rPr>
                <w:rFonts w:cstheme="minorHAnsi"/>
                <w:sz w:val="20"/>
                <w:szCs w:val="20"/>
                <w:lang w:eastAsia="en-GB"/>
              </w:rPr>
            </w:pPr>
            <w:r w:rsidRPr="00E97E42">
              <w:rPr>
                <w:rFonts w:cstheme="minorHAnsi"/>
                <w:sz w:val="20"/>
                <w:szCs w:val="20"/>
                <w:lang w:eastAsia="en-GB"/>
              </w:rPr>
              <w:t>Language and Power (Longman, 2001); Critical Discourse Analysis (Longman, 2010) both by Norman Fairclough.</w:t>
            </w:r>
          </w:p>
          <w:p w14:paraId="5D846E97" w14:textId="77777777" w:rsidR="00777E16" w:rsidRDefault="00777E16" w:rsidP="00E97E42">
            <w:pPr>
              <w:autoSpaceDE w:val="0"/>
              <w:autoSpaceDN w:val="0"/>
              <w:adjustRightInd w:val="0"/>
              <w:spacing w:after="0" w:line="240" w:lineRule="auto"/>
              <w:rPr>
                <w:rFonts w:cstheme="minorHAnsi"/>
                <w:sz w:val="20"/>
                <w:szCs w:val="20"/>
                <w:lang w:eastAsia="en-GB"/>
              </w:rPr>
            </w:pPr>
            <w:r w:rsidRPr="00E97E42">
              <w:rPr>
                <w:rFonts w:cstheme="minorHAnsi"/>
                <w:sz w:val="20"/>
                <w:szCs w:val="20"/>
                <w:lang w:eastAsia="en-GB"/>
              </w:rPr>
              <w:t>The Teacher’s Guide</w:t>
            </w:r>
            <w:r>
              <w:rPr>
                <w:rFonts w:cstheme="minorHAnsi"/>
                <w:sz w:val="20"/>
                <w:szCs w:val="20"/>
                <w:lang w:eastAsia="en-GB"/>
              </w:rPr>
              <w:t xml:space="preserve"> </w:t>
            </w:r>
            <w:r w:rsidRPr="00E97E42">
              <w:rPr>
                <w:rFonts w:cstheme="minorHAnsi"/>
                <w:sz w:val="20"/>
                <w:szCs w:val="20"/>
                <w:lang w:eastAsia="en-GB"/>
              </w:rPr>
              <w:t>to Grammar (OUP, 2007)</w:t>
            </w:r>
            <w:r>
              <w:rPr>
                <w:rFonts w:cstheme="minorHAnsi"/>
                <w:sz w:val="20"/>
                <w:szCs w:val="20"/>
                <w:lang w:eastAsia="en-GB"/>
              </w:rPr>
              <w:t xml:space="preserve">; </w:t>
            </w:r>
            <w:r w:rsidRPr="00E97E42">
              <w:rPr>
                <w:rFonts w:cstheme="minorHAnsi"/>
                <w:sz w:val="20"/>
                <w:szCs w:val="20"/>
                <w:lang w:eastAsia="en-GB"/>
              </w:rPr>
              <w:t>The Feminist Critique</w:t>
            </w:r>
            <w:r>
              <w:rPr>
                <w:rFonts w:cstheme="minorHAnsi"/>
                <w:sz w:val="20"/>
                <w:szCs w:val="20"/>
                <w:lang w:eastAsia="en-GB"/>
              </w:rPr>
              <w:t xml:space="preserve"> </w:t>
            </w:r>
            <w:r w:rsidRPr="00E97E42">
              <w:rPr>
                <w:rFonts w:cstheme="minorHAnsi"/>
                <w:sz w:val="20"/>
                <w:szCs w:val="20"/>
                <w:lang w:eastAsia="en-GB"/>
              </w:rPr>
              <w:t>of Language (Routledge, 1998)</w:t>
            </w:r>
            <w:r>
              <w:rPr>
                <w:rFonts w:cstheme="minorHAnsi"/>
                <w:sz w:val="20"/>
                <w:szCs w:val="20"/>
                <w:lang w:eastAsia="en-GB"/>
              </w:rPr>
              <w:t xml:space="preserve"> both by Deborah Cameron.</w:t>
            </w:r>
          </w:p>
          <w:p w14:paraId="3C938620" w14:textId="77777777" w:rsidR="00777E16" w:rsidRDefault="00777E16" w:rsidP="00E97E42">
            <w:pPr>
              <w:spacing w:after="0" w:line="260" w:lineRule="atLeast"/>
              <w:rPr>
                <w:rFonts w:cstheme="minorHAnsi"/>
                <w:sz w:val="20"/>
                <w:szCs w:val="20"/>
                <w:lang w:eastAsia="en-GB"/>
              </w:rPr>
            </w:pPr>
            <w:r w:rsidRPr="00E97E42">
              <w:rPr>
                <w:rFonts w:cstheme="minorHAnsi"/>
                <w:sz w:val="20"/>
                <w:szCs w:val="20"/>
                <w:lang w:eastAsia="en-GB"/>
              </w:rPr>
              <w:t xml:space="preserve">Language Change - Progress or </w:t>
            </w:r>
            <w:proofErr w:type="gramStart"/>
            <w:r w:rsidRPr="00E97E42">
              <w:rPr>
                <w:rFonts w:cstheme="minorHAnsi"/>
                <w:sz w:val="20"/>
                <w:szCs w:val="20"/>
                <w:lang w:eastAsia="en-GB"/>
              </w:rPr>
              <w:t>Decay?</w:t>
            </w:r>
            <w:r>
              <w:rPr>
                <w:rFonts w:cstheme="minorHAnsi"/>
                <w:sz w:val="20"/>
                <w:szCs w:val="20"/>
                <w:lang w:eastAsia="en-GB"/>
              </w:rPr>
              <w:t>;</w:t>
            </w:r>
            <w:proofErr w:type="gramEnd"/>
            <w:r>
              <w:rPr>
                <w:rFonts w:cstheme="minorHAnsi"/>
                <w:sz w:val="20"/>
                <w:szCs w:val="20"/>
                <w:lang w:eastAsia="en-GB"/>
              </w:rPr>
              <w:t xml:space="preserve"> The Myth of Mars and Venus both b</w:t>
            </w:r>
            <w:r w:rsidRPr="00E97E42">
              <w:rPr>
                <w:rFonts w:cstheme="minorHAnsi"/>
                <w:sz w:val="20"/>
                <w:szCs w:val="20"/>
                <w:lang w:eastAsia="en-GB"/>
              </w:rPr>
              <w:t>y Deborah Cameron</w:t>
            </w:r>
          </w:p>
          <w:p w14:paraId="028D495A" w14:textId="77777777" w:rsidR="00777E16" w:rsidRDefault="00777E16" w:rsidP="00E97E42">
            <w:pPr>
              <w:spacing w:after="0" w:line="260" w:lineRule="atLeast"/>
              <w:rPr>
                <w:rFonts w:cstheme="minorHAnsi"/>
                <w:sz w:val="20"/>
                <w:szCs w:val="20"/>
                <w:lang w:eastAsia="en-GB"/>
              </w:rPr>
            </w:pPr>
            <w:r w:rsidRPr="00E97E42">
              <w:rPr>
                <w:rFonts w:cstheme="minorHAnsi"/>
                <w:sz w:val="20"/>
                <w:szCs w:val="20"/>
                <w:lang w:eastAsia="en-GB"/>
              </w:rPr>
              <w:t xml:space="preserve">The Language Report: 2007 Language on the Move; 2006 The, Like, Report, For Real Language; 2005 Fanboys and Overdogs; 2004 </w:t>
            </w:r>
            <w:proofErr w:type="spellStart"/>
            <w:r w:rsidRPr="00E97E42">
              <w:rPr>
                <w:rFonts w:cstheme="minorHAnsi"/>
                <w:sz w:val="20"/>
                <w:szCs w:val="20"/>
                <w:lang w:eastAsia="en-GB"/>
              </w:rPr>
              <w:t>Larpers</w:t>
            </w:r>
            <w:proofErr w:type="spellEnd"/>
            <w:r w:rsidRPr="00E97E42">
              <w:rPr>
                <w:rFonts w:cstheme="minorHAnsi"/>
                <w:sz w:val="20"/>
                <w:szCs w:val="20"/>
                <w:lang w:eastAsia="en-GB"/>
              </w:rPr>
              <w:t xml:space="preserve"> and </w:t>
            </w:r>
            <w:proofErr w:type="spellStart"/>
            <w:r w:rsidRPr="00E97E42">
              <w:rPr>
                <w:rFonts w:cstheme="minorHAnsi"/>
                <w:sz w:val="20"/>
                <w:szCs w:val="20"/>
                <w:lang w:eastAsia="en-GB"/>
              </w:rPr>
              <w:t>Shroomers</w:t>
            </w:r>
            <w:proofErr w:type="spellEnd"/>
            <w:r w:rsidRPr="00E97E42">
              <w:rPr>
                <w:rFonts w:cstheme="minorHAnsi"/>
                <w:sz w:val="20"/>
                <w:szCs w:val="20"/>
                <w:lang w:eastAsia="en-GB"/>
              </w:rPr>
              <w:t xml:space="preserve"> all by Susie Dent.</w:t>
            </w:r>
          </w:p>
          <w:p w14:paraId="0143BF5E" w14:textId="77777777" w:rsidR="00777E16" w:rsidRDefault="00777E16" w:rsidP="00E97E42">
            <w:pPr>
              <w:spacing w:after="0" w:line="260" w:lineRule="atLeast"/>
              <w:rPr>
                <w:rFonts w:cstheme="minorHAnsi"/>
                <w:sz w:val="20"/>
                <w:szCs w:val="20"/>
                <w:lang w:eastAsia="en-GB"/>
              </w:rPr>
            </w:pPr>
          </w:p>
          <w:p w14:paraId="1F111913" w14:textId="77777777" w:rsidR="00777E16" w:rsidRPr="00E51879" w:rsidRDefault="00777E16" w:rsidP="00E97E42">
            <w:pPr>
              <w:spacing w:after="0" w:line="260" w:lineRule="atLeast"/>
              <w:rPr>
                <w:rFonts w:cstheme="minorHAnsi"/>
                <w:b/>
                <w:bCs/>
                <w:sz w:val="20"/>
                <w:szCs w:val="20"/>
                <w:lang w:eastAsia="en-GB"/>
              </w:rPr>
            </w:pPr>
            <w:r w:rsidRPr="00E51879">
              <w:rPr>
                <w:rFonts w:cstheme="minorHAnsi"/>
                <w:b/>
                <w:bCs/>
                <w:sz w:val="20"/>
                <w:szCs w:val="20"/>
                <w:lang w:eastAsia="en-GB"/>
              </w:rPr>
              <w:t>Listen:</w:t>
            </w:r>
          </w:p>
          <w:p w14:paraId="6DFBA08C" w14:textId="77777777" w:rsidR="00777E16" w:rsidRPr="00E51879" w:rsidRDefault="00777E16" w:rsidP="00E51879">
            <w:pPr>
              <w:spacing w:after="0" w:line="240" w:lineRule="auto"/>
              <w:rPr>
                <w:rFonts w:cstheme="minorHAnsi"/>
                <w:bCs/>
                <w:sz w:val="20"/>
                <w:szCs w:val="20"/>
              </w:rPr>
            </w:pPr>
            <w:r w:rsidRPr="00E51879">
              <w:rPr>
                <w:rFonts w:cstheme="minorHAnsi"/>
                <w:bCs/>
                <w:sz w:val="20"/>
                <w:szCs w:val="20"/>
              </w:rPr>
              <w:t>Fry’s English Delight</w:t>
            </w:r>
            <w:r>
              <w:rPr>
                <w:rFonts w:cstheme="minorHAnsi"/>
                <w:bCs/>
                <w:sz w:val="20"/>
                <w:szCs w:val="20"/>
              </w:rPr>
              <w:t xml:space="preserve"> </w:t>
            </w:r>
            <w:r w:rsidRPr="00E51879">
              <w:rPr>
                <w:rFonts w:cstheme="minorHAnsi"/>
                <w:bCs/>
                <w:sz w:val="20"/>
                <w:szCs w:val="20"/>
              </w:rPr>
              <w:t>(Radio series)</w:t>
            </w:r>
          </w:p>
          <w:p w14:paraId="694AFFD3" w14:textId="77777777" w:rsidR="00777E16" w:rsidRPr="00E51879" w:rsidRDefault="00777E16" w:rsidP="00E51879">
            <w:pPr>
              <w:spacing w:after="0" w:line="240" w:lineRule="auto"/>
              <w:rPr>
                <w:rFonts w:cstheme="minorHAnsi"/>
                <w:bCs/>
                <w:sz w:val="20"/>
                <w:szCs w:val="20"/>
              </w:rPr>
            </w:pPr>
            <w:r w:rsidRPr="00E51879">
              <w:rPr>
                <w:rFonts w:cstheme="minorHAnsi"/>
                <w:bCs/>
                <w:sz w:val="20"/>
                <w:szCs w:val="20"/>
              </w:rPr>
              <w:t>TED talk</w:t>
            </w:r>
            <w:r>
              <w:rPr>
                <w:rFonts w:cstheme="minorHAnsi"/>
                <w:bCs/>
                <w:sz w:val="20"/>
                <w:szCs w:val="20"/>
              </w:rPr>
              <w:t>:</w:t>
            </w:r>
            <w:r w:rsidRPr="00E51879">
              <w:rPr>
                <w:rFonts w:cstheme="minorHAnsi"/>
                <w:bCs/>
                <w:sz w:val="20"/>
                <w:szCs w:val="20"/>
              </w:rPr>
              <w:t xml:space="preserve">  John McWhorter: ‘</w:t>
            </w:r>
            <w:proofErr w:type="spellStart"/>
            <w:r w:rsidRPr="00E51879">
              <w:rPr>
                <w:rFonts w:cstheme="minorHAnsi"/>
                <w:bCs/>
                <w:sz w:val="20"/>
                <w:szCs w:val="20"/>
              </w:rPr>
              <w:t>Txtng</w:t>
            </w:r>
            <w:proofErr w:type="spellEnd"/>
            <w:r w:rsidRPr="00E51879">
              <w:rPr>
                <w:rFonts w:cstheme="minorHAnsi"/>
                <w:bCs/>
                <w:sz w:val="20"/>
                <w:szCs w:val="20"/>
              </w:rPr>
              <w:t xml:space="preserve"> is killing language. JK!!!’</w:t>
            </w:r>
          </w:p>
          <w:p w14:paraId="7D452587" w14:textId="77777777" w:rsidR="00777E16" w:rsidRPr="00E51879" w:rsidRDefault="00777E16" w:rsidP="00E51879">
            <w:pPr>
              <w:spacing w:after="0" w:line="240" w:lineRule="auto"/>
              <w:rPr>
                <w:rFonts w:cstheme="minorHAnsi"/>
                <w:bCs/>
                <w:sz w:val="20"/>
                <w:szCs w:val="20"/>
              </w:rPr>
            </w:pPr>
            <w:r w:rsidRPr="00E51879">
              <w:rPr>
                <w:rFonts w:cstheme="minorHAnsi"/>
                <w:bCs/>
                <w:sz w:val="20"/>
                <w:szCs w:val="20"/>
              </w:rPr>
              <w:t>TED talk</w:t>
            </w:r>
            <w:r>
              <w:rPr>
                <w:rFonts w:cstheme="minorHAnsi"/>
                <w:bCs/>
                <w:sz w:val="20"/>
                <w:szCs w:val="20"/>
              </w:rPr>
              <w:t>:</w:t>
            </w:r>
            <w:r w:rsidRPr="00E51879">
              <w:rPr>
                <w:rFonts w:cstheme="minorHAnsi"/>
                <w:bCs/>
                <w:sz w:val="20"/>
                <w:szCs w:val="20"/>
              </w:rPr>
              <w:t xml:space="preserve"> Steven Pinker: ‘What our language habits reveal</w:t>
            </w:r>
          </w:p>
          <w:p w14:paraId="60BDB11D" w14:textId="77777777" w:rsidR="00777E16" w:rsidRPr="00E51879" w:rsidRDefault="00777E16" w:rsidP="00E51879">
            <w:pPr>
              <w:spacing w:after="0" w:line="260" w:lineRule="atLeast"/>
              <w:rPr>
                <w:rFonts w:cstheme="minorHAnsi"/>
                <w:bCs/>
                <w:sz w:val="20"/>
                <w:szCs w:val="20"/>
              </w:rPr>
            </w:pPr>
            <w:r w:rsidRPr="00E51879">
              <w:rPr>
                <w:rFonts w:cstheme="minorHAnsi"/>
                <w:bCs/>
                <w:sz w:val="20"/>
                <w:szCs w:val="20"/>
              </w:rPr>
              <w:t>Stephen Fry: ‘The Language in Nazi Germany’ (Language and Power)</w:t>
            </w:r>
          </w:p>
          <w:p w14:paraId="68409626" w14:textId="77777777" w:rsidR="00777E16" w:rsidRPr="00E51879" w:rsidRDefault="00777E16" w:rsidP="00E51879">
            <w:pPr>
              <w:spacing w:after="0" w:line="260" w:lineRule="atLeast"/>
              <w:rPr>
                <w:rFonts w:cstheme="minorHAnsi"/>
                <w:bCs/>
                <w:sz w:val="20"/>
                <w:szCs w:val="20"/>
              </w:rPr>
            </w:pPr>
            <w:r w:rsidRPr="00E51879">
              <w:rPr>
                <w:rFonts w:cstheme="minorHAnsi"/>
                <w:bCs/>
                <w:sz w:val="20"/>
                <w:szCs w:val="20"/>
              </w:rPr>
              <w:t>Lakoff ‘Language Makes History: Intersections of Language, Gender and Politics’</w:t>
            </w:r>
          </w:p>
          <w:p w14:paraId="10CD303C" w14:textId="77777777" w:rsidR="00777E16" w:rsidRPr="00E51879" w:rsidRDefault="00777E16" w:rsidP="00E51879">
            <w:pPr>
              <w:spacing w:after="0" w:line="260" w:lineRule="atLeast"/>
              <w:rPr>
                <w:rFonts w:cstheme="minorHAnsi"/>
                <w:bCs/>
                <w:sz w:val="20"/>
                <w:szCs w:val="20"/>
              </w:rPr>
            </w:pPr>
          </w:p>
          <w:p w14:paraId="2AC02E03" w14:textId="77777777" w:rsidR="00777E16" w:rsidRPr="00E51879" w:rsidRDefault="00777E16" w:rsidP="00E51879">
            <w:pPr>
              <w:spacing w:after="0" w:line="260" w:lineRule="atLeast"/>
              <w:rPr>
                <w:rFonts w:cstheme="minorHAnsi"/>
                <w:b/>
                <w:sz w:val="20"/>
                <w:szCs w:val="20"/>
              </w:rPr>
            </w:pPr>
            <w:r w:rsidRPr="00E51879">
              <w:rPr>
                <w:rFonts w:cstheme="minorHAnsi"/>
                <w:b/>
                <w:sz w:val="20"/>
                <w:szCs w:val="20"/>
              </w:rPr>
              <w:t>Watch:</w:t>
            </w:r>
          </w:p>
          <w:p w14:paraId="3E380D3F" w14:textId="29B1F61E" w:rsidR="00777E16" w:rsidRPr="00E230F0" w:rsidRDefault="00777E16" w:rsidP="00E51879">
            <w:pPr>
              <w:spacing w:after="0" w:line="240" w:lineRule="auto"/>
              <w:rPr>
                <w:rFonts w:ascii="Calibri" w:eastAsia="Times New Roman" w:hAnsi="Calibri" w:cs="Calibri"/>
                <w:color w:val="000000"/>
                <w:lang w:eastAsia="en-GB"/>
              </w:rPr>
            </w:pPr>
            <w:r w:rsidRPr="00E51879">
              <w:rPr>
                <w:rFonts w:cstheme="minorHAnsi"/>
                <w:bCs/>
                <w:sz w:val="20"/>
                <w:szCs w:val="20"/>
              </w:rPr>
              <w:t>Stephen Fry’s ‘Planet Word’ (TV series, available on DVD)</w:t>
            </w:r>
          </w:p>
        </w:tc>
      </w:tr>
    </w:tbl>
    <w:p w14:paraId="5932BAFC" w14:textId="77777777" w:rsidR="00B35ED7" w:rsidRDefault="00B35ED7"/>
    <w:p w14:paraId="7841661F" w14:textId="4252E52D" w:rsidR="005A147D" w:rsidRDefault="005A147D">
      <w:r>
        <w:br w:type="page"/>
      </w:r>
    </w:p>
    <w:tbl>
      <w:tblPr>
        <w:tblW w:w="22151" w:type="dxa"/>
        <w:tblLayout w:type="fixed"/>
        <w:tblLook w:val="04A0" w:firstRow="1" w:lastRow="0" w:firstColumn="1" w:lastColumn="0" w:noHBand="0" w:noVBand="1"/>
      </w:tblPr>
      <w:tblGrid>
        <w:gridCol w:w="497"/>
        <w:gridCol w:w="498"/>
        <w:gridCol w:w="3535"/>
        <w:gridCol w:w="2937"/>
        <w:gridCol w:w="2937"/>
        <w:gridCol w:w="2936"/>
        <w:gridCol w:w="2937"/>
        <w:gridCol w:w="2937"/>
        <w:gridCol w:w="2937"/>
      </w:tblGrid>
      <w:tr w:rsidR="005A147D" w:rsidRPr="00E230F0" w14:paraId="1E6AAB73" w14:textId="77777777" w:rsidTr="00904BE2">
        <w:trPr>
          <w:trHeight w:val="300"/>
        </w:trPr>
        <w:tc>
          <w:tcPr>
            <w:tcW w:w="453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78092937"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lastRenderedPageBreak/>
              <w:t> </w:t>
            </w:r>
          </w:p>
        </w:tc>
        <w:tc>
          <w:tcPr>
            <w:tcW w:w="587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7F0F8E" w14:textId="77777777" w:rsidR="005A147D" w:rsidRPr="00E230F0" w:rsidRDefault="005A147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587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84813F" w14:textId="77777777" w:rsidR="005A147D" w:rsidRPr="00E230F0" w:rsidRDefault="005A147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587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5F0C61" w14:textId="77777777" w:rsidR="005A147D" w:rsidRPr="00E230F0" w:rsidRDefault="005A147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5A147D" w:rsidRPr="00E230F0" w14:paraId="41F34DC5" w14:textId="77777777" w:rsidTr="00904BE2">
        <w:trPr>
          <w:trHeight w:val="300"/>
        </w:trPr>
        <w:tc>
          <w:tcPr>
            <w:tcW w:w="4530" w:type="dxa"/>
            <w:gridSpan w:val="3"/>
            <w:vMerge/>
            <w:tcBorders>
              <w:top w:val="single" w:sz="4" w:space="0" w:color="auto"/>
              <w:left w:val="single" w:sz="4" w:space="0" w:color="auto"/>
              <w:bottom w:val="single" w:sz="4" w:space="0" w:color="000000"/>
              <w:right w:val="single" w:sz="4" w:space="0" w:color="000000"/>
            </w:tcBorders>
            <w:vAlign w:val="center"/>
            <w:hideMark/>
          </w:tcPr>
          <w:p w14:paraId="7D4015D1" w14:textId="77777777" w:rsidR="005A147D" w:rsidRPr="00E230F0" w:rsidRDefault="005A147D">
            <w:pPr>
              <w:spacing w:after="0" w:line="240" w:lineRule="auto"/>
              <w:rPr>
                <w:rFonts w:ascii="Calibri" w:eastAsia="Times New Roman" w:hAnsi="Calibri" w:cs="Calibri"/>
                <w:color w:val="000000"/>
                <w:lang w:eastAsia="en-GB"/>
              </w:rPr>
            </w:pPr>
          </w:p>
        </w:tc>
        <w:tc>
          <w:tcPr>
            <w:tcW w:w="2937" w:type="dxa"/>
            <w:tcBorders>
              <w:top w:val="nil"/>
              <w:left w:val="nil"/>
              <w:bottom w:val="single" w:sz="4" w:space="0" w:color="auto"/>
              <w:right w:val="single" w:sz="4" w:space="0" w:color="auto"/>
            </w:tcBorders>
            <w:shd w:val="clear" w:color="auto" w:fill="auto"/>
            <w:noWrap/>
            <w:vAlign w:val="bottom"/>
            <w:hideMark/>
          </w:tcPr>
          <w:p w14:paraId="1E91F83A" w14:textId="77777777" w:rsidR="005A147D" w:rsidRPr="008651F1" w:rsidRDefault="005A147D">
            <w:pPr>
              <w:spacing w:after="0" w:line="240" w:lineRule="auto"/>
              <w:jc w:val="center"/>
              <w:rPr>
                <w:rFonts w:eastAsia="Times New Roman" w:cstheme="minorHAnsi"/>
                <w:color w:val="000000"/>
                <w:sz w:val="20"/>
                <w:szCs w:val="20"/>
                <w:lang w:eastAsia="en-GB"/>
              </w:rPr>
            </w:pPr>
            <w:r w:rsidRPr="008651F1">
              <w:rPr>
                <w:rFonts w:eastAsia="Times New Roman" w:cstheme="minorHAnsi"/>
                <w:color w:val="000000"/>
                <w:sz w:val="20"/>
                <w:szCs w:val="20"/>
                <w:lang w:eastAsia="en-GB"/>
              </w:rPr>
              <w:t>HT1</w:t>
            </w:r>
          </w:p>
        </w:tc>
        <w:tc>
          <w:tcPr>
            <w:tcW w:w="2937" w:type="dxa"/>
            <w:tcBorders>
              <w:top w:val="nil"/>
              <w:left w:val="nil"/>
              <w:bottom w:val="single" w:sz="4" w:space="0" w:color="auto"/>
              <w:right w:val="single" w:sz="4" w:space="0" w:color="auto"/>
            </w:tcBorders>
            <w:shd w:val="clear" w:color="auto" w:fill="auto"/>
            <w:noWrap/>
            <w:vAlign w:val="bottom"/>
            <w:hideMark/>
          </w:tcPr>
          <w:p w14:paraId="60EC81F0"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2936" w:type="dxa"/>
            <w:tcBorders>
              <w:top w:val="nil"/>
              <w:left w:val="nil"/>
              <w:bottom w:val="single" w:sz="4" w:space="0" w:color="auto"/>
              <w:right w:val="single" w:sz="4" w:space="0" w:color="auto"/>
            </w:tcBorders>
            <w:shd w:val="clear" w:color="auto" w:fill="auto"/>
            <w:noWrap/>
            <w:vAlign w:val="bottom"/>
            <w:hideMark/>
          </w:tcPr>
          <w:p w14:paraId="6C41CF38"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2937" w:type="dxa"/>
            <w:tcBorders>
              <w:top w:val="nil"/>
              <w:left w:val="nil"/>
              <w:bottom w:val="single" w:sz="4" w:space="0" w:color="auto"/>
              <w:right w:val="single" w:sz="4" w:space="0" w:color="auto"/>
            </w:tcBorders>
            <w:shd w:val="clear" w:color="auto" w:fill="auto"/>
            <w:noWrap/>
            <w:vAlign w:val="bottom"/>
            <w:hideMark/>
          </w:tcPr>
          <w:p w14:paraId="33B77AED"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2936" w:type="dxa"/>
            <w:tcBorders>
              <w:top w:val="nil"/>
              <w:left w:val="nil"/>
              <w:bottom w:val="single" w:sz="4" w:space="0" w:color="auto"/>
              <w:right w:val="single" w:sz="4" w:space="0" w:color="auto"/>
            </w:tcBorders>
            <w:shd w:val="clear" w:color="auto" w:fill="auto"/>
            <w:noWrap/>
            <w:vAlign w:val="bottom"/>
            <w:hideMark/>
          </w:tcPr>
          <w:p w14:paraId="20F39903"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2937" w:type="dxa"/>
            <w:tcBorders>
              <w:top w:val="nil"/>
              <w:left w:val="nil"/>
              <w:bottom w:val="single" w:sz="4" w:space="0" w:color="auto"/>
              <w:right w:val="single" w:sz="4" w:space="0" w:color="auto"/>
            </w:tcBorders>
            <w:shd w:val="clear" w:color="auto" w:fill="auto"/>
            <w:noWrap/>
            <w:vAlign w:val="bottom"/>
            <w:hideMark/>
          </w:tcPr>
          <w:p w14:paraId="3C41C36F"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AF6CF5" w:rsidRPr="00E230F0" w14:paraId="526E3B90" w14:textId="77777777" w:rsidTr="00D054C7">
        <w:trPr>
          <w:trHeight w:val="735"/>
        </w:trPr>
        <w:tc>
          <w:tcPr>
            <w:tcW w:w="49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DFB4D3E" w14:textId="0DFD3F76" w:rsidR="00AF6CF5" w:rsidRPr="00E230F0" w:rsidRDefault="00AF6CF5" w:rsidP="00AF6CF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13</w:t>
            </w:r>
          </w:p>
        </w:tc>
        <w:tc>
          <w:tcPr>
            <w:tcW w:w="498"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1CCF12BA" w14:textId="77777777" w:rsidR="00AF6CF5" w:rsidRPr="00E230F0" w:rsidRDefault="00AF6CF5" w:rsidP="00AF6CF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3535" w:type="dxa"/>
            <w:tcBorders>
              <w:top w:val="nil"/>
              <w:left w:val="nil"/>
              <w:bottom w:val="single" w:sz="4" w:space="0" w:color="auto"/>
              <w:right w:val="single" w:sz="4" w:space="0" w:color="auto"/>
            </w:tcBorders>
            <w:shd w:val="clear" w:color="auto" w:fill="auto"/>
            <w:noWrap/>
            <w:vAlign w:val="center"/>
            <w:hideMark/>
          </w:tcPr>
          <w:p w14:paraId="4F0E1CD2" w14:textId="77777777" w:rsidR="00AF6CF5" w:rsidRPr="00E230F0" w:rsidRDefault="00AF6CF5" w:rsidP="00AF6CF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Core content, knowledge and skills</w:t>
            </w:r>
          </w:p>
        </w:tc>
        <w:tc>
          <w:tcPr>
            <w:tcW w:w="2937" w:type="dxa"/>
            <w:tcBorders>
              <w:top w:val="nil"/>
              <w:left w:val="nil"/>
              <w:bottom w:val="single" w:sz="4" w:space="0" w:color="auto"/>
              <w:right w:val="single" w:sz="4" w:space="0" w:color="auto"/>
            </w:tcBorders>
            <w:shd w:val="clear" w:color="auto" w:fill="auto"/>
            <w:noWrap/>
            <w:hideMark/>
          </w:tcPr>
          <w:p w14:paraId="675B28ED" w14:textId="77777777" w:rsidR="00AF6CF5" w:rsidRPr="008465A4" w:rsidRDefault="00AF6CF5" w:rsidP="00AF6CF5">
            <w:pPr>
              <w:spacing w:after="0" w:line="240" w:lineRule="auto"/>
              <w:rPr>
                <w:rFonts w:eastAsia="Times New Roman" w:cstheme="minorHAnsi"/>
                <w:b/>
                <w:bCs/>
                <w:color w:val="000000"/>
                <w:sz w:val="20"/>
                <w:szCs w:val="20"/>
                <w:lang w:eastAsia="en-GB"/>
              </w:rPr>
            </w:pPr>
            <w:r w:rsidRPr="008465A4">
              <w:rPr>
                <w:rFonts w:eastAsia="Times New Roman" w:cstheme="minorHAnsi"/>
                <w:b/>
                <w:bCs/>
                <w:color w:val="000000"/>
                <w:sz w:val="20"/>
                <w:szCs w:val="20"/>
                <w:lang w:eastAsia="en-GB"/>
              </w:rPr>
              <w:t>Content:</w:t>
            </w:r>
          </w:p>
          <w:p w14:paraId="2F3DE9AF" w14:textId="7F8ABFE2" w:rsidR="00AF6CF5" w:rsidRPr="008651F1" w:rsidRDefault="00AF6CF5" w:rsidP="00AF6CF5">
            <w:pPr>
              <w:rPr>
                <w:rFonts w:cstheme="minorHAnsi"/>
                <w:b/>
                <w:sz w:val="20"/>
                <w:szCs w:val="20"/>
              </w:rPr>
            </w:pPr>
            <w:r w:rsidRPr="008651F1">
              <w:rPr>
                <w:rFonts w:cstheme="minorHAnsi"/>
                <w:b/>
                <w:sz w:val="20"/>
                <w:szCs w:val="20"/>
              </w:rPr>
              <w:t xml:space="preserve">Child Language </w:t>
            </w:r>
            <w:r>
              <w:rPr>
                <w:rFonts w:cstheme="minorHAnsi"/>
                <w:b/>
                <w:sz w:val="20"/>
                <w:szCs w:val="20"/>
              </w:rPr>
              <w:t>Acquisition</w:t>
            </w:r>
            <w:r w:rsidRPr="008651F1">
              <w:rPr>
                <w:rFonts w:cstheme="minorHAnsi"/>
                <w:b/>
                <w:sz w:val="20"/>
                <w:szCs w:val="20"/>
              </w:rPr>
              <w:t xml:space="preserve"> – spoken</w:t>
            </w:r>
          </w:p>
          <w:p w14:paraId="753AB364" w14:textId="7742AB2B" w:rsidR="00AF6CF5" w:rsidRPr="008651F1" w:rsidRDefault="00AF6CF5" w:rsidP="00AF6CF5">
            <w:pPr>
              <w:pStyle w:val="ListParagraph"/>
              <w:numPr>
                <w:ilvl w:val="0"/>
                <w:numId w:val="38"/>
              </w:numPr>
              <w:spacing w:after="0" w:line="240" w:lineRule="auto"/>
              <w:rPr>
                <w:rFonts w:cstheme="minorHAnsi"/>
                <w:sz w:val="20"/>
                <w:szCs w:val="20"/>
              </w:rPr>
            </w:pPr>
            <w:r w:rsidRPr="008651F1">
              <w:rPr>
                <w:rFonts w:cstheme="minorHAnsi"/>
                <w:sz w:val="20"/>
                <w:szCs w:val="20"/>
              </w:rPr>
              <w:t>Stages of spoken development</w:t>
            </w:r>
          </w:p>
          <w:p w14:paraId="6800F4D8" w14:textId="65DCCCE8" w:rsidR="00AF6CF5" w:rsidRPr="008651F1" w:rsidRDefault="00AF6CF5" w:rsidP="00AF6CF5">
            <w:pPr>
              <w:pStyle w:val="ListParagraph"/>
              <w:numPr>
                <w:ilvl w:val="0"/>
                <w:numId w:val="38"/>
              </w:numPr>
              <w:spacing w:after="0" w:line="240" w:lineRule="auto"/>
              <w:rPr>
                <w:rFonts w:cstheme="minorHAnsi"/>
                <w:sz w:val="20"/>
                <w:szCs w:val="20"/>
              </w:rPr>
            </w:pPr>
            <w:r w:rsidRPr="008651F1">
              <w:rPr>
                <w:rFonts w:cstheme="minorHAnsi"/>
                <w:sz w:val="20"/>
                <w:szCs w:val="20"/>
              </w:rPr>
              <w:t>Theories surrounding CLD e.g. nature/nurture and innateness etc.</w:t>
            </w:r>
          </w:p>
          <w:p w14:paraId="07BDE381" w14:textId="6C472EB9" w:rsidR="00AF6CF5" w:rsidRPr="008651F1" w:rsidRDefault="00AF6CF5" w:rsidP="00AF6CF5">
            <w:pPr>
              <w:pStyle w:val="ListParagraph"/>
              <w:numPr>
                <w:ilvl w:val="0"/>
                <w:numId w:val="38"/>
              </w:numPr>
              <w:spacing w:after="0" w:line="240" w:lineRule="auto"/>
              <w:rPr>
                <w:rFonts w:cstheme="minorHAnsi"/>
                <w:sz w:val="20"/>
                <w:szCs w:val="20"/>
              </w:rPr>
            </w:pPr>
            <w:r w:rsidRPr="008651F1">
              <w:rPr>
                <w:rFonts w:cstheme="minorHAnsi"/>
                <w:sz w:val="20"/>
                <w:szCs w:val="20"/>
              </w:rPr>
              <w:t>Develop students’ ability to work with extended data sets</w:t>
            </w:r>
          </w:p>
          <w:p w14:paraId="1ACD87F5" w14:textId="0FE7CFEF" w:rsidR="00AF6CF5" w:rsidRPr="008651F1" w:rsidRDefault="00AF6CF5" w:rsidP="00AF6CF5">
            <w:pPr>
              <w:pStyle w:val="ListParagraph"/>
              <w:numPr>
                <w:ilvl w:val="0"/>
                <w:numId w:val="38"/>
              </w:numPr>
              <w:spacing w:after="0" w:line="240" w:lineRule="auto"/>
              <w:rPr>
                <w:rFonts w:cstheme="minorHAnsi"/>
                <w:sz w:val="20"/>
                <w:szCs w:val="20"/>
              </w:rPr>
            </w:pPr>
            <w:r w:rsidRPr="008651F1">
              <w:rPr>
                <w:rFonts w:cstheme="minorHAnsi"/>
                <w:sz w:val="20"/>
                <w:szCs w:val="20"/>
              </w:rPr>
              <w:t>Apply relevant language methods and accurate terminology</w:t>
            </w:r>
          </w:p>
          <w:p w14:paraId="59E58F67" w14:textId="0982ADDE" w:rsidR="00AF6CF5" w:rsidRDefault="00AF6CF5" w:rsidP="00AF6CF5">
            <w:pPr>
              <w:pStyle w:val="ListParagraph"/>
              <w:numPr>
                <w:ilvl w:val="0"/>
                <w:numId w:val="38"/>
              </w:numPr>
              <w:spacing w:after="0" w:line="240" w:lineRule="auto"/>
              <w:rPr>
                <w:rFonts w:cstheme="minorHAnsi"/>
                <w:sz w:val="20"/>
                <w:szCs w:val="20"/>
              </w:rPr>
            </w:pPr>
            <w:r w:rsidRPr="008651F1">
              <w:rPr>
                <w:rFonts w:cstheme="minorHAnsi"/>
                <w:sz w:val="20"/>
                <w:szCs w:val="20"/>
              </w:rPr>
              <w:t>Focus on discursive and evaluative essay skills, to enable students to move beyond the data appropriately</w:t>
            </w:r>
          </w:p>
          <w:p w14:paraId="58576F80" w14:textId="77777777" w:rsidR="00AF6CF5" w:rsidRDefault="00AF6CF5" w:rsidP="00AF6CF5">
            <w:pPr>
              <w:spacing w:after="0" w:line="240" w:lineRule="auto"/>
              <w:rPr>
                <w:rFonts w:cstheme="minorHAnsi"/>
                <w:sz w:val="20"/>
                <w:szCs w:val="20"/>
              </w:rPr>
            </w:pPr>
          </w:p>
          <w:p w14:paraId="5FECBB6B" w14:textId="22BD9B53" w:rsidR="00AF6CF5" w:rsidRPr="00905D95" w:rsidRDefault="00AF6CF5" w:rsidP="00AF6CF5">
            <w:pPr>
              <w:rPr>
                <w:rFonts w:cstheme="minorHAnsi"/>
                <w:b/>
                <w:sz w:val="20"/>
                <w:szCs w:val="20"/>
              </w:rPr>
            </w:pPr>
            <w:r w:rsidRPr="00905D95">
              <w:rPr>
                <w:rFonts w:cstheme="minorHAnsi"/>
                <w:b/>
                <w:sz w:val="20"/>
                <w:szCs w:val="20"/>
              </w:rPr>
              <w:t xml:space="preserve">– </w:t>
            </w:r>
            <w:r>
              <w:rPr>
                <w:rFonts w:cstheme="minorHAnsi"/>
                <w:b/>
                <w:sz w:val="20"/>
                <w:szCs w:val="20"/>
              </w:rPr>
              <w:t>W</w:t>
            </w:r>
            <w:r w:rsidRPr="00905D95">
              <w:rPr>
                <w:rFonts w:cstheme="minorHAnsi"/>
                <w:b/>
                <w:sz w:val="20"/>
                <w:szCs w:val="20"/>
              </w:rPr>
              <w:t>ritten</w:t>
            </w:r>
          </w:p>
          <w:p w14:paraId="17DEE532" w14:textId="77777777" w:rsidR="00AF6CF5" w:rsidRPr="00905D95" w:rsidRDefault="00AF6CF5" w:rsidP="00AF6CF5">
            <w:pPr>
              <w:pStyle w:val="ListParagraph"/>
              <w:numPr>
                <w:ilvl w:val="0"/>
                <w:numId w:val="39"/>
              </w:numPr>
              <w:spacing w:after="0" w:line="240" w:lineRule="auto"/>
              <w:rPr>
                <w:rFonts w:cstheme="minorHAnsi"/>
                <w:sz w:val="20"/>
                <w:szCs w:val="20"/>
              </w:rPr>
            </w:pPr>
            <w:r w:rsidRPr="00905D95">
              <w:rPr>
                <w:rFonts w:cstheme="minorHAnsi"/>
                <w:sz w:val="20"/>
                <w:szCs w:val="20"/>
              </w:rPr>
              <w:t>Stages of literacy development</w:t>
            </w:r>
          </w:p>
          <w:p w14:paraId="5D0B632A" w14:textId="0322524F" w:rsidR="00AF6CF5" w:rsidRPr="00905D95" w:rsidRDefault="00AF6CF5" w:rsidP="00AF6CF5">
            <w:pPr>
              <w:pStyle w:val="ListParagraph"/>
              <w:numPr>
                <w:ilvl w:val="0"/>
                <w:numId w:val="39"/>
              </w:numPr>
              <w:spacing w:after="0" w:line="240" w:lineRule="auto"/>
              <w:rPr>
                <w:rFonts w:cstheme="minorHAnsi"/>
                <w:sz w:val="20"/>
                <w:szCs w:val="20"/>
              </w:rPr>
            </w:pPr>
            <w:r w:rsidRPr="00905D95">
              <w:rPr>
                <w:rFonts w:cstheme="minorHAnsi"/>
                <w:sz w:val="20"/>
                <w:szCs w:val="20"/>
              </w:rPr>
              <w:t xml:space="preserve">Theories surrounding CLD literacy e.g. </w:t>
            </w:r>
            <w:proofErr w:type="spellStart"/>
            <w:r w:rsidRPr="00905D95">
              <w:rPr>
                <w:rFonts w:cstheme="minorHAnsi"/>
                <w:sz w:val="20"/>
                <w:szCs w:val="20"/>
              </w:rPr>
              <w:t>Rotheray</w:t>
            </w:r>
            <w:proofErr w:type="spellEnd"/>
            <w:r w:rsidRPr="00905D95">
              <w:rPr>
                <w:rFonts w:cstheme="minorHAnsi"/>
                <w:sz w:val="20"/>
                <w:szCs w:val="20"/>
              </w:rPr>
              <w:t xml:space="preserve">, Barclay </w:t>
            </w:r>
          </w:p>
          <w:p w14:paraId="18E81E59" w14:textId="77777777" w:rsidR="00AF6CF5" w:rsidRPr="00905D95" w:rsidRDefault="00AF6CF5" w:rsidP="00AF6CF5">
            <w:pPr>
              <w:pStyle w:val="ListParagraph"/>
              <w:numPr>
                <w:ilvl w:val="0"/>
                <w:numId w:val="39"/>
              </w:numPr>
              <w:spacing w:after="0" w:line="240" w:lineRule="auto"/>
              <w:rPr>
                <w:rFonts w:cstheme="minorHAnsi"/>
                <w:sz w:val="20"/>
                <w:szCs w:val="20"/>
              </w:rPr>
            </w:pPr>
            <w:r w:rsidRPr="00905D95">
              <w:rPr>
                <w:rFonts w:cstheme="minorHAnsi"/>
                <w:sz w:val="20"/>
                <w:szCs w:val="20"/>
              </w:rPr>
              <w:t>Develop students’ abilities to work with extended data sets and to evaluate theories / concepts by engaging with academic debates</w:t>
            </w:r>
          </w:p>
          <w:p w14:paraId="1BE0F8E0" w14:textId="77777777" w:rsidR="00AF6CF5" w:rsidRPr="00905D95" w:rsidRDefault="00AF6CF5" w:rsidP="00AF6CF5">
            <w:pPr>
              <w:pStyle w:val="ListParagraph"/>
              <w:numPr>
                <w:ilvl w:val="0"/>
                <w:numId w:val="39"/>
              </w:numPr>
              <w:spacing w:after="0" w:line="240" w:lineRule="auto"/>
              <w:rPr>
                <w:rFonts w:cstheme="minorHAnsi"/>
                <w:sz w:val="20"/>
                <w:szCs w:val="20"/>
              </w:rPr>
            </w:pPr>
            <w:r w:rsidRPr="00905D95">
              <w:rPr>
                <w:rFonts w:cstheme="minorHAnsi"/>
                <w:sz w:val="20"/>
                <w:szCs w:val="20"/>
              </w:rPr>
              <w:t>Apply relevant language methods and accurate terminology</w:t>
            </w:r>
          </w:p>
          <w:p w14:paraId="20B87A3A" w14:textId="77777777" w:rsidR="00AF6CF5" w:rsidRPr="00905D95" w:rsidRDefault="00AF6CF5" w:rsidP="00AF6CF5">
            <w:pPr>
              <w:pStyle w:val="ListParagraph"/>
              <w:numPr>
                <w:ilvl w:val="0"/>
                <w:numId w:val="39"/>
              </w:numPr>
              <w:spacing w:after="0" w:line="240" w:lineRule="auto"/>
              <w:rPr>
                <w:rFonts w:cstheme="minorHAnsi"/>
                <w:sz w:val="20"/>
                <w:szCs w:val="20"/>
              </w:rPr>
            </w:pPr>
            <w:r w:rsidRPr="00905D95">
              <w:rPr>
                <w:rFonts w:cstheme="minorHAnsi"/>
                <w:sz w:val="20"/>
                <w:szCs w:val="20"/>
              </w:rPr>
              <w:t>Focus on discursive and evaluative essay skills, to enable students to move beyond the data appropriately.</w:t>
            </w:r>
          </w:p>
          <w:p w14:paraId="6035B62B" w14:textId="77777777" w:rsidR="00AF6CF5" w:rsidRDefault="00AF6CF5" w:rsidP="00AF6CF5">
            <w:pPr>
              <w:pStyle w:val="ListParagraph"/>
              <w:numPr>
                <w:ilvl w:val="0"/>
                <w:numId w:val="39"/>
              </w:numPr>
              <w:spacing w:after="0" w:line="240" w:lineRule="auto"/>
              <w:rPr>
                <w:rFonts w:cstheme="minorHAnsi"/>
                <w:sz w:val="20"/>
                <w:szCs w:val="20"/>
              </w:rPr>
            </w:pPr>
            <w:r w:rsidRPr="00905D95">
              <w:rPr>
                <w:rFonts w:cstheme="minorHAnsi"/>
                <w:sz w:val="20"/>
                <w:szCs w:val="20"/>
              </w:rPr>
              <w:t>Briefly explore multi-modal (electronic/pictorial/</w:t>
            </w:r>
            <w:r>
              <w:rPr>
                <w:rFonts w:cstheme="minorHAnsi"/>
                <w:sz w:val="20"/>
                <w:szCs w:val="20"/>
              </w:rPr>
              <w:t>Zoom</w:t>
            </w:r>
            <w:r w:rsidRPr="00905D95">
              <w:rPr>
                <w:rFonts w:cstheme="minorHAnsi"/>
                <w:sz w:val="20"/>
                <w:szCs w:val="20"/>
              </w:rPr>
              <w:t xml:space="preserve"> etc)</w:t>
            </w:r>
          </w:p>
          <w:p w14:paraId="4872E8E9" w14:textId="77777777" w:rsidR="00AF6CF5" w:rsidRDefault="00AF6CF5" w:rsidP="00AF6CF5">
            <w:pPr>
              <w:spacing w:after="0" w:line="240" w:lineRule="auto"/>
              <w:rPr>
                <w:rFonts w:cstheme="minorHAnsi"/>
                <w:sz w:val="20"/>
                <w:szCs w:val="20"/>
              </w:rPr>
            </w:pPr>
          </w:p>
          <w:p w14:paraId="27D56F1D" w14:textId="58D156E2" w:rsidR="00AF6CF5" w:rsidRPr="008465A4" w:rsidRDefault="00AF6CF5" w:rsidP="00AF6CF5">
            <w:pPr>
              <w:spacing w:after="0" w:line="240" w:lineRule="auto"/>
              <w:rPr>
                <w:rFonts w:cstheme="minorHAnsi"/>
                <w:b/>
                <w:bCs/>
                <w:sz w:val="20"/>
                <w:szCs w:val="20"/>
              </w:rPr>
            </w:pPr>
            <w:r w:rsidRPr="008465A4">
              <w:rPr>
                <w:rFonts w:cstheme="minorHAnsi"/>
                <w:b/>
                <w:bCs/>
                <w:sz w:val="20"/>
                <w:szCs w:val="20"/>
              </w:rPr>
              <w:t>Skills:</w:t>
            </w:r>
          </w:p>
          <w:p w14:paraId="71FF0B84" w14:textId="6069CAFA" w:rsidR="00AF6CF5" w:rsidRDefault="00AF6CF5" w:rsidP="00AF6CF5">
            <w:pPr>
              <w:spacing w:after="0" w:line="240" w:lineRule="auto"/>
              <w:rPr>
                <w:rFonts w:cstheme="minorHAnsi"/>
                <w:sz w:val="20"/>
                <w:szCs w:val="20"/>
              </w:rPr>
            </w:pPr>
          </w:p>
          <w:p w14:paraId="559CB4C2" w14:textId="2BCAFEBC" w:rsidR="00AF6CF5" w:rsidRPr="008465A4" w:rsidRDefault="00AF6CF5" w:rsidP="00AF6CF5">
            <w:pPr>
              <w:spacing w:after="0" w:line="240" w:lineRule="auto"/>
              <w:rPr>
                <w:rFonts w:cstheme="minorHAnsi"/>
                <w:i/>
                <w:sz w:val="20"/>
                <w:szCs w:val="20"/>
              </w:rPr>
            </w:pPr>
            <w:r w:rsidRPr="008465A4">
              <w:rPr>
                <w:rFonts w:cstheme="minorHAnsi"/>
                <w:b/>
                <w:sz w:val="20"/>
                <w:szCs w:val="20"/>
              </w:rPr>
              <w:t>Demonstrate critical understanding of concepts</w:t>
            </w:r>
            <w:r w:rsidRPr="008465A4">
              <w:rPr>
                <w:rFonts w:cstheme="minorHAnsi"/>
                <w:sz w:val="20"/>
                <w:szCs w:val="20"/>
              </w:rPr>
              <w:t xml:space="preserve"> (ideas) </w:t>
            </w:r>
            <w:r w:rsidRPr="008465A4">
              <w:rPr>
                <w:rFonts w:cstheme="minorHAnsi"/>
                <w:b/>
                <w:sz w:val="20"/>
                <w:szCs w:val="20"/>
              </w:rPr>
              <w:t>and issues</w:t>
            </w:r>
            <w:r w:rsidRPr="008465A4">
              <w:rPr>
                <w:rFonts w:cstheme="minorHAnsi"/>
                <w:sz w:val="20"/>
                <w:szCs w:val="20"/>
              </w:rPr>
              <w:t xml:space="preserve"> (problems) </w:t>
            </w:r>
            <w:r w:rsidRPr="008465A4">
              <w:rPr>
                <w:rFonts w:cstheme="minorHAnsi"/>
                <w:b/>
                <w:sz w:val="20"/>
                <w:szCs w:val="20"/>
              </w:rPr>
              <w:t>relevant to language use</w:t>
            </w:r>
            <w:r w:rsidRPr="008465A4">
              <w:rPr>
                <w:rFonts w:cstheme="minorHAnsi"/>
                <w:sz w:val="20"/>
                <w:szCs w:val="20"/>
              </w:rPr>
              <w:t xml:space="preserve">. </w:t>
            </w:r>
            <w:r w:rsidRPr="008465A4">
              <w:rPr>
                <w:rFonts w:cstheme="minorHAnsi"/>
                <w:i/>
                <w:sz w:val="20"/>
                <w:szCs w:val="20"/>
              </w:rPr>
              <w:t>E.g. the idea that language varies is a ‘concept’. The fact that people have different attitudes to variations of language is an ‘issue’.</w:t>
            </w:r>
          </w:p>
          <w:p w14:paraId="259B40F9" w14:textId="50185FA8" w:rsidR="00AF6CF5" w:rsidRPr="008465A4" w:rsidRDefault="00AF6CF5" w:rsidP="00AF6CF5">
            <w:pPr>
              <w:spacing w:after="0" w:line="240" w:lineRule="auto"/>
              <w:rPr>
                <w:rFonts w:cstheme="minorHAnsi"/>
                <w:i/>
                <w:sz w:val="20"/>
                <w:szCs w:val="20"/>
              </w:rPr>
            </w:pPr>
          </w:p>
          <w:p w14:paraId="521A89A5" w14:textId="5F1F6212" w:rsidR="00AF6CF5" w:rsidRPr="008465A4" w:rsidRDefault="00AF6CF5" w:rsidP="00AF6CF5">
            <w:pPr>
              <w:spacing w:after="0" w:line="240" w:lineRule="auto"/>
              <w:rPr>
                <w:rFonts w:cstheme="minorHAnsi"/>
                <w:sz w:val="20"/>
                <w:szCs w:val="20"/>
              </w:rPr>
            </w:pPr>
            <w:r w:rsidRPr="008465A4">
              <w:rPr>
                <w:rFonts w:cstheme="minorHAnsi"/>
                <w:b/>
                <w:sz w:val="20"/>
                <w:szCs w:val="20"/>
              </w:rPr>
              <w:t>Apply appropriate methods of language analysis</w:t>
            </w:r>
            <w:r w:rsidRPr="008465A4">
              <w:rPr>
                <w:rFonts w:cstheme="minorHAnsi"/>
                <w:sz w:val="20"/>
                <w:szCs w:val="20"/>
              </w:rPr>
              <w:t xml:space="preserve"> </w:t>
            </w:r>
            <w:r w:rsidRPr="008465A4">
              <w:rPr>
                <w:rFonts w:cstheme="minorHAnsi"/>
                <w:i/>
                <w:sz w:val="20"/>
                <w:szCs w:val="20"/>
              </w:rPr>
              <w:t>(language levels)</w:t>
            </w:r>
            <w:r w:rsidRPr="008465A4">
              <w:rPr>
                <w:rFonts w:cstheme="minorHAnsi"/>
                <w:sz w:val="20"/>
                <w:szCs w:val="20"/>
              </w:rPr>
              <w:t xml:space="preserve">, </w:t>
            </w:r>
            <w:r w:rsidRPr="008465A4">
              <w:rPr>
                <w:rFonts w:cstheme="minorHAnsi"/>
                <w:b/>
                <w:sz w:val="20"/>
                <w:szCs w:val="20"/>
              </w:rPr>
              <w:t>use associated terminology</w:t>
            </w:r>
            <w:r w:rsidRPr="008465A4">
              <w:rPr>
                <w:rFonts w:cstheme="minorHAnsi"/>
                <w:sz w:val="20"/>
                <w:szCs w:val="20"/>
              </w:rPr>
              <w:t xml:space="preserve"> </w:t>
            </w:r>
            <w:r w:rsidRPr="008465A4">
              <w:rPr>
                <w:rFonts w:cstheme="minorHAnsi"/>
                <w:b/>
                <w:sz w:val="20"/>
                <w:szCs w:val="20"/>
              </w:rPr>
              <w:t>/ key terms and</w:t>
            </w:r>
            <w:r w:rsidRPr="008465A4">
              <w:rPr>
                <w:rFonts w:cstheme="minorHAnsi"/>
                <w:sz w:val="20"/>
                <w:szCs w:val="20"/>
              </w:rPr>
              <w:t xml:space="preserve"> </w:t>
            </w:r>
            <w:r w:rsidRPr="008465A4">
              <w:rPr>
                <w:rFonts w:cstheme="minorHAnsi"/>
                <w:b/>
                <w:sz w:val="20"/>
                <w:szCs w:val="20"/>
              </w:rPr>
              <w:t>write coherently</w:t>
            </w:r>
            <w:r w:rsidRPr="008465A4">
              <w:rPr>
                <w:rFonts w:cstheme="minorHAnsi"/>
                <w:sz w:val="20"/>
                <w:szCs w:val="20"/>
              </w:rPr>
              <w:t xml:space="preserve"> </w:t>
            </w:r>
            <w:r w:rsidRPr="008465A4">
              <w:rPr>
                <w:rFonts w:cstheme="minorHAnsi"/>
                <w:i/>
                <w:sz w:val="20"/>
                <w:szCs w:val="20"/>
              </w:rPr>
              <w:t>(clearly and logically).</w:t>
            </w:r>
          </w:p>
          <w:p w14:paraId="6B74876B" w14:textId="1C9A527C" w:rsidR="00AF6CF5" w:rsidRPr="008651F1" w:rsidRDefault="00AF6CF5" w:rsidP="00AF6CF5">
            <w:pPr>
              <w:spacing w:after="0" w:line="240" w:lineRule="auto"/>
              <w:rPr>
                <w:rFonts w:eastAsia="Times New Roman" w:cstheme="minorHAnsi"/>
                <w:color w:val="000000"/>
                <w:sz w:val="20"/>
                <w:szCs w:val="20"/>
                <w:lang w:eastAsia="en-GB"/>
              </w:rPr>
            </w:pPr>
          </w:p>
        </w:tc>
        <w:tc>
          <w:tcPr>
            <w:tcW w:w="2937" w:type="dxa"/>
            <w:tcBorders>
              <w:top w:val="nil"/>
              <w:left w:val="nil"/>
              <w:bottom w:val="single" w:sz="4" w:space="0" w:color="auto"/>
              <w:right w:val="single" w:sz="4" w:space="0" w:color="auto"/>
            </w:tcBorders>
            <w:shd w:val="clear" w:color="auto" w:fill="auto"/>
            <w:noWrap/>
            <w:hideMark/>
          </w:tcPr>
          <w:p w14:paraId="47562B79" w14:textId="77777777" w:rsidR="00AF6CF5" w:rsidRPr="003167A1" w:rsidRDefault="00AF6CF5" w:rsidP="00AF6CF5">
            <w:pPr>
              <w:spacing w:after="0" w:line="240" w:lineRule="auto"/>
              <w:rPr>
                <w:rFonts w:eastAsia="Times New Roman" w:cstheme="minorHAnsi"/>
                <w:b/>
                <w:bCs/>
                <w:color w:val="000000"/>
                <w:sz w:val="20"/>
                <w:szCs w:val="20"/>
                <w:lang w:eastAsia="en-GB"/>
              </w:rPr>
            </w:pPr>
            <w:r w:rsidRPr="003167A1">
              <w:rPr>
                <w:rFonts w:eastAsia="Times New Roman" w:cstheme="minorHAnsi"/>
                <w:b/>
                <w:bCs/>
                <w:color w:val="000000"/>
                <w:sz w:val="20"/>
                <w:szCs w:val="20"/>
                <w:lang w:eastAsia="en-GB"/>
              </w:rPr>
              <w:t>Content:</w:t>
            </w:r>
          </w:p>
          <w:p w14:paraId="4FCE90E8" w14:textId="77777777" w:rsidR="00AF6CF5" w:rsidRPr="00105E6E" w:rsidRDefault="00AF6CF5" w:rsidP="00AF6CF5">
            <w:pPr>
              <w:rPr>
                <w:rFonts w:cstheme="minorHAnsi"/>
                <w:b/>
                <w:sz w:val="20"/>
                <w:szCs w:val="20"/>
              </w:rPr>
            </w:pPr>
            <w:r w:rsidRPr="00105E6E">
              <w:rPr>
                <w:rFonts w:cstheme="minorHAnsi"/>
                <w:b/>
                <w:sz w:val="20"/>
                <w:szCs w:val="20"/>
              </w:rPr>
              <w:t>Language Change 1600 - present</w:t>
            </w:r>
          </w:p>
          <w:p w14:paraId="38CA2BCB" w14:textId="77777777" w:rsidR="00AF6CF5" w:rsidRDefault="00AF6CF5" w:rsidP="00AF6CF5">
            <w:pPr>
              <w:pStyle w:val="ListParagraph"/>
              <w:numPr>
                <w:ilvl w:val="0"/>
                <w:numId w:val="37"/>
              </w:numPr>
              <w:rPr>
                <w:rFonts w:cstheme="minorHAnsi"/>
                <w:sz w:val="20"/>
                <w:szCs w:val="20"/>
              </w:rPr>
            </w:pPr>
            <w:r>
              <w:rPr>
                <w:rFonts w:cstheme="minorHAnsi"/>
                <w:sz w:val="20"/>
                <w:szCs w:val="20"/>
              </w:rPr>
              <w:t>E</w:t>
            </w:r>
            <w:r w:rsidRPr="00105E6E">
              <w:rPr>
                <w:rFonts w:cstheme="minorHAnsi"/>
                <w:sz w:val="20"/>
                <w:szCs w:val="20"/>
              </w:rPr>
              <w:t>xplore historical origins of language change and diachronic approach</w:t>
            </w:r>
          </w:p>
          <w:p w14:paraId="600F3FA5" w14:textId="77777777" w:rsidR="00AF6CF5" w:rsidRDefault="00AF6CF5" w:rsidP="00AF6CF5">
            <w:pPr>
              <w:pStyle w:val="ListParagraph"/>
              <w:numPr>
                <w:ilvl w:val="0"/>
                <w:numId w:val="37"/>
              </w:numPr>
              <w:rPr>
                <w:rFonts w:cstheme="minorHAnsi"/>
                <w:sz w:val="20"/>
                <w:szCs w:val="20"/>
              </w:rPr>
            </w:pPr>
            <w:r w:rsidRPr="00105E6E">
              <w:rPr>
                <w:rFonts w:cstheme="minorHAnsi"/>
                <w:sz w:val="20"/>
                <w:szCs w:val="20"/>
              </w:rPr>
              <w:t>Focus on different processes of change (lexical, semantic, grammatical, orthographical etc)</w:t>
            </w:r>
          </w:p>
          <w:p w14:paraId="40F046D2" w14:textId="3E06FB53" w:rsidR="00AF6CF5" w:rsidRPr="00105E6E" w:rsidRDefault="00AF6CF5" w:rsidP="00AF6CF5">
            <w:pPr>
              <w:pStyle w:val="ListParagraph"/>
              <w:numPr>
                <w:ilvl w:val="0"/>
                <w:numId w:val="37"/>
              </w:numPr>
              <w:rPr>
                <w:rFonts w:cstheme="minorHAnsi"/>
                <w:sz w:val="20"/>
                <w:szCs w:val="20"/>
              </w:rPr>
            </w:pPr>
            <w:r>
              <w:rPr>
                <w:rFonts w:cstheme="minorHAnsi"/>
                <w:sz w:val="20"/>
                <w:szCs w:val="20"/>
              </w:rPr>
              <w:t>E</w:t>
            </w:r>
            <w:r w:rsidRPr="00105E6E">
              <w:rPr>
                <w:rFonts w:cstheme="minorHAnsi"/>
                <w:sz w:val="20"/>
                <w:szCs w:val="20"/>
              </w:rPr>
              <w:t xml:space="preserve">xplore process of standardisation, reasons for this and debates surrounding it </w:t>
            </w:r>
          </w:p>
          <w:p w14:paraId="5CD9B689" w14:textId="2E35ECF3" w:rsidR="00AF6CF5" w:rsidRDefault="00AF6CF5" w:rsidP="00AF6CF5">
            <w:pPr>
              <w:pStyle w:val="ListParagraph"/>
              <w:numPr>
                <w:ilvl w:val="0"/>
                <w:numId w:val="37"/>
              </w:numPr>
              <w:rPr>
                <w:rFonts w:cstheme="minorHAnsi"/>
                <w:sz w:val="20"/>
                <w:szCs w:val="20"/>
              </w:rPr>
            </w:pPr>
            <w:r>
              <w:rPr>
                <w:rFonts w:cstheme="minorHAnsi"/>
                <w:sz w:val="20"/>
                <w:szCs w:val="20"/>
                <w:u w:val="single"/>
              </w:rPr>
              <w:t>F</w:t>
            </w:r>
            <w:r w:rsidRPr="00105E6E">
              <w:rPr>
                <w:rFonts w:cstheme="minorHAnsi"/>
                <w:sz w:val="20"/>
                <w:szCs w:val="20"/>
                <w:u w:val="single"/>
              </w:rPr>
              <w:t>ocus on skills of analysis &amp; comparison</w:t>
            </w:r>
            <w:r w:rsidRPr="00105E6E">
              <w:rPr>
                <w:rFonts w:cstheme="minorHAnsi"/>
                <w:sz w:val="20"/>
                <w:szCs w:val="20"/>
              </w:rPr>
              <w:t xml:space="preserve"> -explore mini texts/data to illustrate examples of change (consider how links to Paper 1) and analyse, explore &amp; compare language ideas presented in the data, including responding to arguments in source material. (Paper 2 Section B -Q3)</w:t>
            </w:r>
          </w:p>
          <w:p w14:paraId="65CFFBD8" w14:textId="61722F84" w:rsidR="00AF6CF5" w:rsidRPr="003167A1" w:rsidRDefault="00AF6CF5" w:rsidP="00AF6CF5">
            <w:pPr>
              <w:rPr>
                <w:rFonts w:cstheme="minorHAnsi"/>
                <w:b/>
                <w:bCs/>
                <w:sz w:val="20"/>
                <w:szCs w:val="20"/>
              </w:rPr>
            </w:pPr>
            <w:r w:rsidRPr="003167A1">
              <w:rPr>
                <w:rFonts w:cstheme="minorHAnsi"/>
                <w:b/>
                <w:bCs/>
                <w:sz w:val="20"/>
                <w:szCs w:val="20"/>
              </w:rPr>
              <w:t>Skills:</w:t>
            </w:r>
          </w:p>
          <w:p w14:paraId="7495CBCB" w14:textId="1EFAB185" w:rsidR="00AF6CF5" w:rsidRPr="003167A1" w:rsidRDefault="00AF6CF5" w:rsidP="00AF6CF5">
            <w:pPr>
              <w:rPr>
                <w:rFonts w:cstheme="minorHAnsi"/>
                <w:i/>
                <w:sz w:val="20"/>
                <w:szCs w:val="20"/>
              </w:rPr>
            </w:pPr>
            <w:r w:rsidRPr="003167A1">
              <w:rPr>
                <w:rFonts w:cstheme="minorHAnsi"/>
                <w:b/>
                <w:sz w:val="20"/>
                <w:szCs w:val="20"/>
              </w:rPr>
              <w:t>Apply appropriate methods of language analysis</w:t>
            </w:r>
            <w:r w:rsidRPr="003167A1">
              <w:rPr>
                <w:rFonts w:cstheme="minorHAnsi"/>
                <w:sz w:val="20"/>
                <w:szCs w:val="20"/>
              </w:rPr>
              <w:t xml:space="preserve"> </w:t>
            </w:r>
            <w:r w:rsidRPr="003167A1">
              <w:rPr>
                <w:rFonts w:cstheme="minorHAnsi"/>
                <w:i/>
                <w:sz w:val="20"/>
                <w:szCs w:val="20"/>
              </w:rPr>
              <w:t>(language levels)</w:t>
            </w:r>
            <w:r w:rsidRPr="003167A1">
              <w:rPr>
                <w:rFonts w:cstheme="minorHAnsi"/>
                <w:sz w:val="20"/>
                <w:szCs w:val="20"/>
              </w:rPr>
              <w:t xml:space="preserve">, </w:t>
            </w:r>
            <w:r w:rsidRPr="003167A1">
              <w:rPr>
                <w:rFonts w:cstheme="minorHAnsi"/>
                <w:b/>
                <w:sz w:val="20"/>
                <w:szCs w:val="20"/>
              </w:rPr>
              <w:t>use associated terminology</w:t>
            </w:r>
            <w:r w:rsidRPr="003167A1">
              <w:rPr>
                <w:rFonts w:cstheme="minorHAnsi"/>
                <w:sz w:val="20"/>
                <w:szCs w:val="20"/>
              </w:rPr>
              <w:t xml:space="preserve"> </w:t>
            </w:r>
            <w:r w:rsidRPr="003167A1">
              <w:rPr>
                <w:rFonts w:cstheme="minorHAnsi"/>
                <w:b/>
                <w:sz w:val="20"/>
                <w:szCs w:val="20"/>
              </w:rPr>
              <w:t>/ key terms and</w:t>
            </w:r>
            <w:r w:rsidRPr="003167A1">
              <w:rPr>
                <w:rFonts w:cstheme="minorHAnsi"/>
                <w:sz w:val="20"/>
                <w:szCs w:val="20"/>
              </w:rPr>
              <w:t xml:space="preserve"> </w:t>
            </w:r>
            <w:r w:rsidRPr="003167A1">
              <w:rPr>
                <w:rFonts w:cstheme="minorHAnsi"/>
                <w:b/>
                <w:sz w:val="20"/>
                <w:szCs w:val="20"/>
              </w:rPr>
              <w:t>write coherently</w:t>
            </w:r>
            <w:r w:rsidRPr="003167A1">
              <w:rPr>
                <w:rFonts w:cstheme="minorHAnsi"/>
                <w:sz w:val="20"/>
                <w:szCs w:val="20"/>
              </w:rPr>
              <w:t xml:space="preserve"> </w:t>
            </w:r>
            <w:r w:rsidRPr="003167A1">
              <w:rPr>
                <w:rFonts w:cstheme="minorHAnsi"/>
                <w:i/>
                <w:sz w:val="20"/>
                <w:szCs w:val="20"/>
              </w:rPr>
              <w:t>(clearly and logically).</w:t>
            </w:r>
          </w:p>
          <w:p w14:paraId="12790B1E" w14:textId="48AC4288" w:rsidR="00AF6CF5" w:rsidRPr="003167A1" w:rsidRDefault="00AF6CF5" w:rsidP="00AF6CF5">
            <w:pPr>
              <w:rPr>
                <w:rFonts w:cstheme="minorHAnsi"/>
                <w:sz w:val="20"/>
                <w:szCs w:val="20"/>
              </w:rPr>
            </w:pPr>
            <w:r w:rsidRPr="003167A1">
              <w:rPr>
                <w:rFonts w:cstheme="minorHAnsi"/>
                <w:b/>
                <w:sz w:val="20"/>
                <w:szCs w:val="20"/>
              </w:rPr>
              <w:t>Explore connections across texts, informed by linguistic concepts and methods.</w:t>
            </w:r>
            <w:r w:rsidRPr="003167A1">
              <w:rPr>
                <w:rFonts w:cstheme="minorHAnsi"/>
                <w:sz w:val="20"/>
                <w:szCs w:val="20"/>
              </w:rPr>
              <w:t xml:space="preserve"> </w:t>
            </w:r>
            <w:r w:rsidRPr="003167A1">
              <w:rPr>
                <w:rFonts w:cstheme="minorHAnsi"/>
                <w:i/>
                <w:sz w:val="20"/>
                <w:szCs w:val="20"/>
              </w:rPr>
              <w:t xml:space="preserve">E.g. note how one text may </w:t>
            </w:r>
            <w:proofErr w:type="gramStart"/>
            <w:r w:rsidRPr="003167A1">
              <w:rPr>
                <w:rFonts w:cstheme="minorHAnsi"/>
                <w:i/>
                <w:sz w:val="20"/>
                <w:szCs w:val="20"/>
              </w:rPr>
              <w:t>echo, or</w:t>
            </w:r>
            <w:proofErr w:type="gramEnd"/>
            <w:r w:rsidRPr="003167A1">
              <w:rPr>
                <w:rFonts w:cstheme="minorHAnsi"/>
                <w:i/>
                <w:sz w:val="20"/>
                <w:szCs w:val="20"/>
              </w:rPr>
              <w:t xml:space="preserve"> refer to another (</w:t>
            </w:r>
            <w:proofErr w:type="spellStart"/>
            <w:r w:rsidRPr="003167A1">
              <w:rPr>
                <w:rFonts w:cstheme="minorHAnsi"/>
                <w:i/>
                <w:sz w:val="20"/>
                <w:szCs w:val="20"/>
              </w:rPr>
              <w:t>intertexuality</w:t>
            </w:r>
            <w:proofErr w:type="spellEnd"/>
            <w:r w:rsidRPr="003167A1">
              <w:rPr>
                <w:rFonts w:cstheme="minorHAnsi"/>
                <w:i/>
                <w:sz w:val="20"/>
                <w:szCs w:val="20"/>
              </w:rPr>
              <w:t>).</w:t>
            </w:r>
            <w:r w:rsidRPr="00FD1C88">
              <w:rPr>
                <w:i/>
                <w:sz w:val="24"/>
                <w:szCs w:val="24"/>
              </w:rPr>
              <w:tab/>
            </w:r>
          </w:p>
          <w:p w14:paraId="707BF99F" w14:textId="4A415491" w:rsidR="00AF6CF5" w:rsidRPr="00105E6E" w:rsidRDefault="00AF6CF5" w:rsidP="00AF6CF5">
            <w:pPr>
              <w:spacing w:after="0" w:line="240" w:lineRule="auto"/>
              <w:rPr>
                <w:rFonts w:eastAsia="Times New Roman" w:cstheme="minorHAnsi"/>
                <w:color w:val="000000"/>
                <w:sz w:val="20"/>
                <w:szCs w:val="20"/>
                <w:lang w:eastAsia="en-GB"/>
              </w:rPr>
            </w:pPr>
          </w:p>
        </w:tc>
        <w:tc>
          <w:tcPr>
            <w:tcW w:w="2936" w:type="dxa"/>
            <w:tcBorders>
              <w:top w:val="nil"/>
              <w:left w:val="nil"/>
              <w:bottom w:val="single" w:sz="4" w:space="0" w:color="auto"/>
              <w:right w:val="single" w:sz="4" w:space="0" w:color="auto"/>
            </w:tcBorders>
            <w:shd w:val="clear" w:color="auto" w:fill="auto"/>
            <w:noWrap/>
            <w:hideMark/>
          </w:tcPr>
          <w:p w14:paraId="43B6A61F" w14:textId="77777777" w:rsidR="00AF6CF5" w:rsidRPr="005F2465" w:rsidRDefault="00AF6CF5" w:rsidP="00AF6CF5">
            <w:pPr>
              <w:spacing w:after="0" w:line="240" w:lineRule="auto"/>
              <w:rPr>
                <w:rFonts w:eastAsia="Times New Roman" w:cstheme="minorHAnsi"/>
                <w:b/>
                <w:bCs/>
                <w:color w:val="000000"/>
                <w:sz w:val="20"/>
                <w:szCs w:val="20"/>
                <w:lang w:eastAsia="en-GB"/>
              </w:rPr>
            </w:pPr>
            <w:r w:rsidRPr="005F2465">
              <w:rPr>
                <w:rFonts w:eastAsia="Times New Roman" w:cstheme="minorHAnsi"/>
                <w:b/>
                <w:bCs/>
                <w:color w:val="000000"/>
                <w:sz w:val="20"/>
                <w:szCs w:val="20"/>
                <w:lang w:eastAsia="en-GB"/>
              </w:rPr>
              <w:t>Content:</w:t>
            </w:r>
          </w:p>
          <w:p w14:paraId="510FD33F" w14:textId="77777777" w:rsidR="00AF6CF5" w:rsidRDefault="00AF6CF5" w:rsidP="00AF6CF5">
            <w:pPr>
              <w:rPr>
                <w:rFonts w:cstheme="minorHAnsi"/>
                <w:b/>
                <w:sz w:val="20"/>
                <w:szCs w:val="20"/>
              </w:rPr>
            </w:pPr>
            <w:r w:rsidRPr="005F2465">
              <w:rPr>
                <w:rFonts w:cstheme="minorHAnsi"/>
                <w:b/>
                <w:sz w:val="20"/>
                <w:szCs w:val="20"/>
              </w:rPr>
              <w:t>Language Change – continued</w:t>
            </w:r>
          </w:p>
          <w:p w14:paraId="6727E583" w14:textId="77777777" w:rsidR="00AF6CF5" w:rsidRPr="005F2465" w:rsidRDefault="00AF6CF5" w:rsidP="00AF6CF5">
            <w:pPr>
              <w:pStyle w:val="ListParagraph"/>
              <w:numPr>
                <w:ilvl w:val="0"/>
                <w:numId w:val="40"/>
              </w:numPr>
              <w:rPr>
                <w:rFonts w:cstheme="minorHAnsi"/>
                <w:b/>
                <w:sz w:val="20"/>
                <w:szCs w:val="20"/>
              </w:rPr>
            </w:pPr>
            <w:r w:rsidRPr="005F2465">
              <w:rPr>
                <w:rFonts w:cstheme="minorHAnsi"/>
                <w:sz w:val="20"/>
                <w:szCs w:val="20"/>
              </w:rPr>
              <w:t>Explore why language changes and models for explaining this</w:t>
            </w:r>
          </w:p>
          <w:p w14:paraId="009CB354" w14:textId="77777777" w:rsidR="00AF6CF5" w:rsidRPr="005F2465" w:rsidRDefault="00AF6CF5" w:rsidP="00AF6CF5">
            <w:pPr>
              <w:pStyle w:val="ListParagraph"/>
              <w:numPr>
                <w:ilvl w:val="0"/>
                <w:numId w:val="40"/>
              </w:numPr>
              <w:rPr>
                <w:rFonts w:cstheme="minorHAnsi"/>
                <w:b/>
                <w:sz w:val="20"/>
                <w:szCs w:val="20"/>
              </w:rPr>
            </w:pPr>
            <w:r w:rsidRPr="005F2465">
              <w:rPr>
                <w:rFonts w:cstheme="minorHAnsi"/>
                <w:sz w:val="20"/>
                <w:szCs w:val="20"/>
              </w:rPr>
              <w:t>Consider some of the debates surrounding change &amp; attitudes towards this (prescriptivism / descriptivism) e.g. Aitchison, and contemporary issues/debates (both in media/ society and amongst linguists)</w:t>
            </w:r>
          </w:p>
          <w:p w14:paraId="16983DBD" w14:textId="77777777" w:rsidR="00AF6CF5" w:rsidRPr="005F2465" w:rsidRDefault="00AF6CF5" w:rsidP="00AF6CF5">
            <w:pPr>
              <w:pStyle w:val="ListParagraph"/>
              <w:numPr>
                <w:ilvl w:val="0"/>
                <w:numId w:val="40"/>
              </w:numPr>
              <w:rPr>
                <w:rFonts w:cstheme="minorHAnsi"/>
                <w:b/>
                <w:sz w:val="20"/>
                <w:szCs w:val="20"/>
              </w:rPr>
            </w:pPr>
            <w:r w:rsidRPr="005F2465">
              <w:rPr>
                <w:rFonts w:cstheme="minorHAnsi"/>
                <w:sz w:val="20"/>
                <w:szCs w:val="20"/>
              </w:rPr>
              <w:t>Explore how such attitudes are presented by different writers and in different publications (E.g. Daily Mail / Guardian)</w:t>
            </w:r>
          </w:p>
          <w:p w14:paraId="6985332E" w14:textId="77777777" w:rsidR="00AF6CF5" w:rsidRPr="005F2465" w:rsidRDefault="00AF6CF5" w:rsidP="00AF6CF5">
            <w:pPr>
              <w:pStyle w:val="ListParagraph"/>
              <w:numPr>
                <w:ilvl w:val="0"/>
                <w:numId w:val="40"/>
              </w:numPr>
              <w:rPr>
                <w:rFonts w:cstheme="minorHAnsi"/>
                <w:b/>
                <w:sz w:val="20"/>
                <w:szCs w:val="20"/>
              </w:rPr>
            </w:pPr>
            <w:r w:rsidRPr="005F2465">
              <w:rPr>
                <w:rFonts w:cstheme="minorHAnsi"/>
                <w:sz w:val="20"/>
                <w:szCs w:val="20"/>
              </w:rPr>
              <w:t xml:space="preserve">Focus on </w:t>
            </w:r>
            <w:r w:rsidRPr="005F2465">
              <w:rPr>
                <w:rFonts w:cstheme="minorHAnsi"/>
                <w:sz w:val="20"/>
                <w:szCs w:val="20"/>
                <w:u w:val="single"/>
              </w:rPr>
              <w:t>discursive /evaluative writing skills</w:t>
            </w:r>
            <w:r w:rsidRPr="005F2465">
              <w:rPr>
                <w:rFonts w:cstheme="minorHAnsi"/>
                <w:sz w:val="20"/>
                <w:szCs w:val="20"/>
              </w:rPr>
              <w:t>: on issues surrounding change and attitudes towards this. (Paper 2</w:t>
            </w:r>
            <w:r>
              <w:rPr>
                <w:rFonts w:cstheme="minorHAnsi"/>
                <w:sz w:val="20"/>
                <w:szCs w:val="20"/>
              </w:rPr>
              <w:t xml:space="preserve"> Section </w:t>
            </w:r>
            <w:r w:rsidRPr="005F2465">
              <w:rPr>
                <w:rFonts w:cstheme="minorHAnsi"/>
                <w:sz w:val="20"/>
                <w:szCs w:val="20"/>
              </w:rPr>
              <w:t>A)</w:t>
            </w:r>
          </w:p>
          <w:p w14:paraId="360967E8" w14:textId="77777777" w:rsidR="00AF6CF5" w:rsidRPr="003167A1" w:rsidRDefault="00AF6CF5" w:rsidP="00AF6CF5">
            <w:pPr>
              <w:rPr>
                <w:rFonts w:cstheme="minorHAnsi"/>
                <w:b/>
                <w:bCs/>
                <w:sz w:val="20"/>
                <w:szCs w:val="20"/>
              </w:rPr>
            </w:pPr>
            <w:r w:rsidRPr="003167A1">
              <w:rPr>
                <w:rFonts w:cstheme="minorHAnsi"/>
                <w:b/>
                <w:bCs/>
                <w:sz w:val="20"/>
                <w:szCs w:val="20"/>
              </w:rPr>
              <w:t>Skills:</w:t>
            </w:r>
          </w:p>
          <w:p w14:paraId="21E3F890" w14:textId="77777777" w:rsidR="00AF6CF5" w:rsidRPr="003167A1" w:rsidRDefault="00AF6CF5" w:rsidP="00AF6CF5">
            <w:pPr>
              <w:rPr>
                <w:rFonts w:cstheme="minorHAnsi"/>
                <w:i/>
                <w:sz w:val="20"/>
                <w:szCs w:val="20"/>
              </w:rPr>
            </w:pPr>
            <w:r w:rsidRPr="003167A1">
              <w:rPr>
                <w:rFonts w:cstheme="minorHAnsi"/>
                <w:b/>
                <w:sz w:val="20"/>
                <w:szCs w:val="20"/>
              </w:rPr>
              <w:t>Apply appropriate methods of language analysis</w:t>
            </w:r>
            <w:r w:rsidRPr="003167A1">
              <w:rPr>
                <w:rFonts w:cstheme="minorHAnsi"/>
                <w:sz w:val="20"/>
                <w:szCs w:val="20"/>
              </w:rPr>
              <w:t xml:space="preserve"> </w:t>
            </w:r>
            <w:r w:rsidRPr="003167A1">
              <w:rPr>
                <w:rFonts w:cstheme="minorHAnsi"/>
                <w:i/>
                <w:sz w:val="20"/>
                <w:szCs w:val="20"/>
              </w:rPr>
              <w:t>(language levels)</w:t>
            </w:r>
            <w:r w:rsidRPr="003167A1">
              <w:rPr>
                <w:rFonts w:cstheme="minorHAnsi"/>
                <w:sz w:val="20"/>
                <w:szCs w:val="20"/>
              </w:rPr>
              <w:t xml:space="preserve">, </w:t>
            </w:r>
            <w:r w:rsidRPr="003167A1">
              <w:rPr>
                <w:rFonts w:cstheme="minorHAnsi"/>
                <w:b/>
                <w:sz w:val="20"/>
                <w:szCs w:val="20"/>
              </w:rPr>
              <w:t>use associated terminology</w:t>
            </w:r>
            <w:r w:rsidRPr="003167A1">
              <w:rPr>
                <w:rFonts w:cstheme="minorHAnsi"/>
                <w:sz w:val="20"/>
                <w:szCs w:val="20"/>
              </w:rPr>
              <w:t xml:space="preserve"> </w:t>
            </w:r>
            <w:r w:rsidRPr="003167A1">
              <w:rPr>
                <w:rFonts w:cstheme="minorHAnsi"/>
                <w:b/>
                <w:sz w:val="20"/>
                <w:szCs w:val="20"/>
              </w:rPr>
              <w:t>/ key terms and</w:t>
            </w:r>
            <w:r w:rsidRPr="003167A1">
              <w:rPr>
                <w:rFonts w:cstheme="minorHAnsi"/>
                <w:sz w:val="20"/>
                <w:szCs w:val="20"/>
              </w:rPr>
              <w:t xml:space="preserve"> </w:t>
            </w:r>
            <w:r w:rsidRPr="003167A1">
              <w:rPr>
                <w:rFonts w:cstheme="minorHAnsi"/>
                <w:b/>
                <w:sz w:val="20"/>
                <w:szCs w:val="20"/>
              </w:rPr>
              <w:t>write coherently</w:t>
            </w:r>
            <w:r w:rsidRPr="003167A1">
              <w:rPr>
                <w:rFonts w:cstheme="minorHAnsi"/>
                <w:sz w:val="20"/>
                <w:szCs w:val="20"/>
              </w:rPr>
              <w:t xml:space="preserve"> </w:t>
            </w:r>
            <w:r w:rsidRPr="003167A1">
              <w:rPr>
                <w:rFonts w:cstheme="minorHAnsi"/>
                <w:i/>
                <w:sz w:val="20"/>
                <w:szCs w:val="20"/>
              </w:rPr>
              <w:t>(clearly and logically).</w:t>
            </w:r>
          </w:p>
          <w:p w14:paraId="41C37884" w14:textId="77777777" w:rsidR="00AF6CF5" w:rsidRPr="003167A1" w:rsidRDefault="00AF6CF5" w:rsidP="00AF6CF5">
            <w:pPr>
              <w:rPr>
                <w:rFonts w:cstheme="minorHAnsi"/>
                <w:sz w:val="20"/>
                <w:szCs w:val="20"/>
              </w:rPr>
            </w:pPr>
            <w:r w:rsidRPr="003167A1">
              <w:rPr>
                <w:rFonts w:cstheme="minorHAnsi"/>
                <w:b/>
                <w:sz w:val="20"/>
                <w:szCs w:val="20"/>
              </w:rPr>
              <w:t>Explore connections across texts, informed by linguistic concepts and methods.</w:t>
            </w:r>
            <w:r w:rsidRPr="003167A1">
              <w:rPr>
                <w:rFonts w:cstheme="minorHAnsi"/>
                <w:sz w:val="20"/>
                <w:szCs w:val="20"/>
              </w:rPr>
              <w:t xml:space="preserve"> </w:t>
            </w:r>
            <w:r w:rsidRPr="003167A1">
              <w:rPr>
                <w:rFonts w:cstheme="minorHAnsi"/>
                <w:i/>
                <w:sz w:val="20"/>
                <w:szCs w:val="20"/>
              </w:rPr>
              <w:t xml:space="preserve">E.g. note how one text may </w:t>
            </w:r>
            <w:proofErr w:type="gramStart"/>
            <w:r w:rsidRPr="003167A1">
              <w:rPr>
                <w:rFonts w:cstheme="minorHAnsi"/>
                <w:i/>
                <w:sz w:val="20"/>
                <w:szCs w:val="20"/>
              </w:rPr>
              <w:t>echo, or</w:t>
            </w:r>
            <w:proofErr w:type="gramEnd"/>
            <w:r w:rsidRPr="003167A1">
              <w:rPr>
                <w:rFonts w:cstheme="minorHAnsi"/>
                <w:i/>
                <w:sz w:val="20"/>
                <w:szCs w:val="20"/>
              </w:rPr>
              <w:t xml:space="preserve"> refer to another (</w:t>
            </w:r>
            <w:proofErr w:type="spellStart"/>
            <w:r w:rsidRPr="003167A1">
              <w:rPr>
                <w:rFonts w:cstheme="minorHAnsi"/>
                <w:i/>
                <w:sz w:val="20"/>
                <w:szCs w:val="20"/>
              </w:rPr>
              <w:t>intertexuality</w:t>
            </w:r>
            <w:proofErr w:type="spellEnd"/>
            <w:r w:rsidRPr="003167A1">
              <w:rPr>
                <w:rFonts w:cstheme="minorHAnsi"/>
                <w:i/>
                <w:sz w:val="20"/>
                <w:szCs w:val="20"/>
              </w:rPr>
              <w:t>).</w:t>
            </w:r>
            <w:r w:rsidRPr="00FD1C88">
              <w:rPr>
                <w:i/>
                <w:sz w:val="24"/>
                <w:szCs w:val="24"/>
              </w:rPr>
              <w:tab/>
            </w:r>
          </w:p>
          <w:p w14:paraId="02F32F62" w14:textId="77777777" w:rsidR="00AF6CF5" w:rsidRPr="005F2465" w:rsidRDefault="00AF6CF5" w:rsidP="00AF6CF5">
            <w:pPr>
              <w:rPr>
                <w:rFonts w:cstheme="minorHAnsi"/>
                <w:b/>
                <w:sz w:val="20"/>
                <w:szCs w:val="20"/>
              </w:rPr>
            </w:pPr>
            <w:r w:rsidRPr="005F2465">
              <w:rPr>
                <w:rFonts w:cstheme="minorHAnsi"/>
                <w:b/>
                <w:sz w:val="20"/>
                <w:szCs w:val="20"/>
              </w:rPr>
              <w:t xml:space="preserve">Demonstrate expertise and creativity in the use of English to communicate in different ways. </w:t>
            </w:r>
            <w:r w:rsidRPr="005F2465">
              <w:rPr>
                <w:rFonts w:cstheme="minorHAnsi"/>
                <w:i/>
                <w:sz w:val="20"/>
                <w:szCs w:val="20"/>
              </w:rPr>
              <w:t>This means in terms of technical accuracy, but also in terms of understanding how to write in different styles for varying audiences and purposes.</w:t>
            </w:r>
          </w:p>
          <w:p w14:paraId="5F243C60" w14:textId="607F0714" w:rsidR="00AF6CF5" w:rsidRPr="00E230F0" w:rsidRDefault="00AF6CF5" w:rsidP="00AF6CF5">
            <w:pPr>
              <w:spacing w:after="0" w:line="240" w:lineRule="auto"/>
              <w:rPr>
                <w:rFonts w:ascii="Calibri" w:eastAsia="Times New Roman" w:hAnsi="Calibri" w:cs="Calibri"/>
                <w:color w:val="000000"/>
                <w:lang w:eastAsia="en-GB"/>
              </w:rPr>
            </w:pPr>
          </w:p>
        </w:tc>
        <w:tc>
          <w:tcPr>
            <w:tcW w:w="2937" w:type="dxa"/>
            <w:tcBorders>
              <w:top w:val="nil"/>
              <w:left w:val="nil"/>
              <w:bottom w:val="single" w:sz="4" w:space="0" w:color="auto"/>
              <w:right w:val="single" w:sz="4" w:space="0" w:color="auto"/>
            </w:tcBorders>
            <w:shd w:val="clear" w:color="auto" w:fill="auto"/>
            <w:noWrap/>
          </w:tcPr>
          <w:p w14:paraId="0E08E5C2" w14:textId="77777777" w:rsidR="00AF6CF5" w:rsidRPr="005F2465" w:rsidRDefault="00AF6CF5" w:rsidP="00AF6CF5">
            <w:pPr>
              <w:spacing w:after="0" w:line="240" w:lineRule="auto"/>
              <w:rPr>
                <w:rFonts w:eastAsia="Times New Roman" w:cstheme="minorHAnsi"/>
                <w:b/>
                <w:bCs/>
                <w:color w:val="000000"/>
                <w:sz w:val="20"/>
                <w:szCs w:val="20"/>
                <w:lang w:eastAsia="en-GB"/>
              </w:rPr>
            </w:pPr>
            <w:r w:rsidRPr="005F2465">
              <w:rPr>
                <w:rFonts w:eastAsia="Times New Roman" w:cstheme="minorHAnsi"/>
                <w:b/>
                <w:bCs/>
                <w:color w:val="000000"/>
                <w:sz w:val="20"/>
                <w:szCs w:val="20"/>
                <w:lang w:eastAsia="en-GB"/>
              </w:rPr>
              <w:t>Content:</w:t>
            </w:r>
          </w:p>
          <w:p w14:paraId="06630EDC" w14:textId="77777777" w:rsidR="00AF6CF5" w:rsidRPr="005F2465" w:rsidRDefault="00AF6CF5" w:rsidP="00AF6CF5">
            <w:pPr>
              <w:rPr>
                <w:rFonts w:cstheme="minorHAnsi"/>
                <w:b/>
                <w:sz w:val="20"/>
                <w:szCs w:val="20"/>
              </w:rPr>
            </w:pPr>
            <w:r w:rsidRPr="005F2465">
              <w:rPr>
                <w:rFonts w:cstheme="minorHAnsi"/>
                <w:b/>
                <w:sz w:val="20"/>
                <w:szCs w:val="20"/>
              </w:rPr>
              <w:t>Diversity</w:t>
            </w:r>
          </w:p>
          <w:p w14:paraId="213DB70F" w14:textId="77777777" w:rsidR="00AF6CF5" w:rsidRPr="005F2465" w:rsidRDefault="00AF6CF5" w:rsidP="00AF6CF5">
            <w:pPr>
              <w:pStyle w:val="ListParagraph"/>
              <w:numPr>
                <w:ilvl w:val="0"/>
                <w:numId w:val="41"/>
              </w:numPr>
              <w:rPr>
                <w:rFonts w:cstheme="minorHAnsi"/>
                <w:sz w:val="20"/>
                <w:szCs w:val="20"/>
              </w:rPr>
            </w:pPr>
            <w:r w:rsidRPr="005F2465">
              <w:rPr>
                <w:rFonts w:cstheme="minorHAnsi"/>
                <w:sz w:val="20"/>
                <w:szCs w:val="20"/>
              </w:rPr>
              <w:t>Re-cap Diversity – regional and national</w:t>
            </w:r>
          </w:p>
          <w:p w14:paraId="57A48993" w14:textId="77777777" w:rsidR="00AF6CF5" w:rsidRPr="005F2465" w:rsidRDefault="00AF6CF5" w:rsidP="00AF6CF5">
            <w:pPr>
              <w:pStyle w:val="ListParagraph"/>
              <w:numPr>
                <w:ilvl w:val="0"/>
                <w:numId w:val="41"/>
              </w:numPr>
              <w:rPr>
                <w:rFonts w:cstheme="minorHAnsi"/>
                <w:sz w:val="20"/>
                <w:szCs w:val="20"/>
              </w:rPr>
            </w:pPr>
            <w:r w:rsidRPr="005F2465">
              <w:rPr>
                <w:rFonts w:cstheme="minorHAnsi"/>
                <w:b/>
                <w:i/>
                <w:sz w:val="20"/>
                <w:szCs w:val="20"/>
              </w:rPr>
              <w:t>Introduce ethnicity</w:t>
            </w:r>
            <w:r w:rsidRPr="005F2465">
              <w:rPr>
                <w:rFonts w:cstheme="minorHAnsi"/>
                <w:sz w:val="20"/>
                <w:szCs w:val="20"/>
              </w:rPr>
              <w:t xml:space="preserve"> as new area </w:t>
            </w:r>
          </w:p>
          <w:p w14:paraId="5E3E9F0C" w14:textId="77777777" w:rsidR="00AF6CF5" w:rsidRPr="005F2465" w:rsidRDefault="00AF6CF5" w:rsidP="00AF6CF5">
            <w:pPr>
              <w:pStyle w:val="ListParagraph"/>
              <w:numPr>
                <w:ilvl w:val="0"/>
                <w:numId w:val="41"/>
              </w:numPr>
              <w:rPr>
                <w:rFonts w:cstheme="minorHAnsi"/>
                <w:sz w:val="20"/>
                <w:szCs w:val="20"/>
              </w:rPr>
            </w:pPr>
            <w:r w:rsidRPr="005F2465">
              <w:rPr>
                <w:rFonts w:cstheme="minorHAnsi"/>
                <w:b/>
                <w:sz w:val="20"/>
                <w:szCs w:val="20"/>
              </w:rPr>
              <w:t xml:space="preserve">Introduce World </w:t>
            </w:r>
            <w:proofErr w:type="spellStart"/>
            <w:r w:rsidRPr="005F2465">
              <w:rPr>
                <w:rFonts w:cstheme="minorHAnsi"/>
                <w:b/>
                <w:sz w:val="20"/>
                <w:szCs w:val="20"/>
              </w:rPr>
              <w:t>Englishes</w:t>
            </w:r>
            <w:proofErr w:type="spellEnd"/>
            <w:r w:rsidRPr="005F2465">
              <w:rPr>
                <w:rFonts w:cstheme="minorHAnsi"/>
                <w:sz w:val="20"/>
                <w:szCs w:val="20"/>
              </w:rPr>
              <w:t xml:space="preserve">: consider key concepts e.g. lingua franca, global varieties and linguistic models for exploring these </w:t>
            </w:r>
          </w:p>
          <w:p w14:paraId="2368769D" w14:textId="77777777" w:rsidR="00AF6CF5" w:rsidRDefault="00AF6CF5" w:rsidP="00AF6CF5">
            <w:pPr>
              <w:pStyle w:val="ListParagraph"/>
              <w:numPr>
                <w:ilvl w:val="0"/>
                <w:numId w:val="41"/>
              </w:numPr>
              <w:rPr>
                <w:rFonts w:cstheme="minorHAnsi"/>
                <w:sz w:val="20"/>
                <w:szCs w:val="20"/>
              </w:rPr>
            </w:pPr>
            <w:r w:rsidRPr="005F2465">
              <w:rPr>
                <w:rFonts w:cstheme="minorHAnsi"/>
                <w:sz w:val="20"/>
                <w:szCs w:val="20"/>
              </w:rPr>
              <w:t xml:space="preserve">Develop writing skills for Paper </w:t>
            </w:r>
            <w:proofErr w:type="gramStart"/>
            <w:r w:rsidRPr="005F2465">
              <w:rPr>
                <w:rFonts w:cstheme="minorHAnsi"/>
                <w:sz w:val="20"/>
                <w:szCs w:val="20"/>
              </w:rPr>
              <w:t>2:A</w:t>
            </w:r>
            <w:proofErr w:type="gramEnd"/>
            <w:r w:rsidRPr="005F2465">
              <w:rPr>
                <w:rFonts w:cstheme="minorHAnsi"/>
                <w:sz w:val="20"/>
                <w:szCs w:val="20"/>
              </w:rPr>
              <w:t xml:space="preserve">  discursive and evaluative writing (focus on regional, national, international varieties of English)</w:t>
            </w:r>
          </w:p>
          <w:p w14:paraId="799B240C" w14:textId="77777777" w:rsidR="00AF6CF5" w:rsidRDefault="00AF6CF5" w:rsidP="00AF6CF5">
            <w:pPr>
              <w:pStyle w:val="ListParagraph"/>
              <w:numPr>
                <w:ilvl w:val="0"/>
                <w:numId w:val="41"/>
              </w:numPr>
              <w:rPr>
                <w:rFonts w:cstheme="minorHAnsi"/>
                <w:sz w:val="20"/>
                <w:szCs w:val="20"/>
              </w:rPr>
            </w:pPr>
            <w:r w:rsidRPr="005F2465">
              <w:rPr>
                <w:rFonts w:cstheme="minorHAnsi"/>
                <w:sz w:val="20"/>
                <w:szCs w:val="20"/>
              </w:rPr>
              <w:t>Re-cap social groups: gender, sexuality, occupation, social class, age (possibly touch upon disability, religious / political beliefs as social groups)</w:t>
            </w:r>
          </w:p>
          <w:p w14:paraId="4FC2D758" w14:textId="77777777" w:rsidR="00AF6CF5" w:rsidRDefault="00AF6CF5" w:rsidP="00AF6CF5">
            <w:pPr>
              <w:pStyle w:val="ListParagraph"/>
              <w:numPr>
                <w:ilvl w:val="0"/>
                <w:numId w:val="41"/>
              </w:numPr>
              <w:rPr>
                <w:rFonts w:cstheme="minorHAnsi"/>
                <w:sz w:val="20"/>
                <w:szCs w:val="20"/>
              </w:rPr>
            </w:pPr>
            <w:r w:rsidRPr="005F2465">
              <w:rPr>
                <w:rFonts w:cstheme="minorHAnsi"/>
                <w:sz w:val="20"/>
                <w:szCs w:val="20"/>
              </w:rPr>
              <w:t>Focus on evaluating ideas about the ways in which language is used by these social groups</w:t>
            </w:r>
          </w:p>
          <w:p w14:paraId="00CC35E5" w14:textId="77777777" w:rsidR="00AF6CF5" w:rsidRDefault="00AF6CF5" w:rsidP="00AF6CF5">
            <w:pPr>
              <w:pStyle w:val="ListParagraph"/>
              <w:numPr>
                <w:ilvl w:val="0"/>
                <w:numId w:val="41"/>
              </w:numPr>
              <w:rPr>
                <w:rFonts w:cstheme="minorHAnsi"/>
                <w:sz w:val="20"/>
                <w:szCs w:val="20"/>
              </w:rPr>
            </w:pPr>
            <w:r w:rsidRPr="005F2465">
              <w:rPr>
                <w:rFonts w:cstheme="minorHAnsi"/>
                <w:sz w:val="20"/>
                <w:szCs w:val="20"/>
              </w:rPr>
              <w:t xml:space="preserve">Explore ideas about / attitudes towards diversity in language and language changes, and how writers present their views about this (use style models for discursive and opinion writing - concentrate on use of stimulus material for Paper </w:t>
            </w:r>
            <w:proofErr w:type="gramStart"/>
            <w:r w:rsidRPr="005F2465">
              <w:rPr>
                <w:rFonts w:cstheme="minorHAnsi"/>
                <w:sz w:val="20"/>
                <w:szCs w:val="20"/>
              </w:rPr>
              <w:t>2:B</w:t>
            </w:r>
            <w:proofErr w:type="gramEnd"/>
            <w:r w:rsidRPr="005F2465">
              <w:rPr>
                <w:rFonts w:cstheme="minorHAnsi"/>
                <w:sz w:val="20"/>
                <w:szCs w:val="20"/>
              </w:rPr>
              <w:t xml:space="preserve"> – Q3&amp;4 (analysis/comparison &amp; directed writing). </w:t>
            </w:r>
          </w:p>
          <w:p w14:paraId="353C4D63" w14:textId="77777777" w:rsidR="00AF6CF5" w:rsidRPr="005F2465" w:rsidRDefault="00AF6CF5" w:rsidP="00AF6CF5">
            <w:pPr>
              <w:pStyle w:val="ListParagraph"/>
              <w:numPr>
                <w:ilvl w:val="0"/>
                <w:numId w:val="41"/>
              </w:numPr>
              <w:rPr>
                <w:rFonts w:cstheme="minorHAnsi"/>
                <w:sz w:val="20"/>
                <w:szCs w:val="20"/>
              </w:rPr>
            </w:pPr>
            <w:r>
              <w:rPr>
                <w:rFonts w:cstheme="minorHAnsi"/>
                <w:sz w:val="20"/>
                <w:szCs w:val="20"/>
              </w:rPr>
              <w:t>Revision of Paper 1 and Paper 2 content</w:t>
            </w:r>
          </w:p>
          <w:p w14:paraId="65719579" w14:textId="77777777" w:rsidR="00AF6CF5" w:rsidRPr="005F2465" w:rsidRDefault="00AF6CF5" w:rsidP="00AF6CF5">
            <w:pPr>
              <w:rPr>
                <w:rFonts w:cstheme="minorHAnsi"/>
                <w:sz w:val="20"/>
                <w:szCs w:val="20"/>
              </w:rPr>
            </w:pPr>
          </w:p>
          <w:p w14:paraId="0C2D1335" w14:textId="50D565A4" w:rsidR="00AF6CF5" w:rsidRPr="005F2465" w:rsidRDefault="00AF6CF5" w:rsidP="00AF6CF5">
            <w:pPr>
              <w:spacing w:after="0" w:line="240" w:lineRule="auto"/>
              <w:rPr>
                <w:rFonts w:eastAsia="Times New Roman" w:cstheme="minorHAnsi"/>
                <w:color w:val="000000"/>
                <w:sz w:val="20"/>
                <w:szCs w:val="20"/>
                <w:lang w:eastAsia="en-GB"/>
              </w:rPr>
            </w:pPr>
          </w:p>
        </w:tc>
        <w:tc>
          <w:tcPr>
            <w:tcW w:w="2936" w:type="dxa"/>
            <w:tcBorders>
              <w:top w:val="nil"/>
              <w:left w:val="nil"/>
              <w:bottom w:val="single" w:sz="4" w:space="0" w:color="auto"/>
              <w:right w:val="single" w:sz="4" w:space="0" w:color="auto"/>
            </w:tcBorders>
            <w:shd w:val="clear" w:color="auto" w:fill="auto"/>
            <w:noWrap/>
          </w:tcPr>
          <w:p w14:paraId="3846940C" w14:textId="3FA111C0" w:rsidR="00AF6CF5" w:rsidRPr="00137C76" w:rsidRDefault="00AF6CF5" w:rsidP="00AF6CF5">
            <w:pPr>
              <w:spacing w:after="0" w:line="240" w:lineRule="auto"/>
              <w:rPr>
                <w:rFonts w:eastAsia="Times New Roman" w:cstheme="minorHAnsi"/>
                <w:b/>
                <w:bCs/>
                <w:color w:val="000000"/>
                <w:sz w:val="20"/>
                <w:szCs w:val="20"/>
                <w:lang w:eastAsia="en-GB"/>
              </w:rPr>
            </w:pPr>
            <w:r w:rsidRPr="00137C76">
              <w:rPr>
                <w:rFonts w:eastAsia="Times New Roman" w:cstheme="minorHAnsi"/>
                <w:b/>
                <w:bCs/>
                <w:color w:val="000000"/>
                <w:sz w:val="20"/>
                <w:szCs w:val="20"/>
                <w:lang w:eastAsia="en-GB"/>
              </w:rPr>
              <w:t>Exams</w:t>
            </w:r>
          </w:p>
        </w:tc>
        <w:tc>
          <w:tcPr>
            <w:tcW w:w="2937" w:type="dxa"/>
            <w:tcBorders>
              <w:top w:val="nil"/>
              <w:left w:val="nil"/>
              <w:bottom w:val="single" w:sz="4" w:space="0" w:color="auto"/>
              <w:right w:val="single" w:sz="4" w:space="0" w:color="auto"/>
            </w:tcBorders>
            <w:shd w:val="clear" w:color="auto" w:fill="auto"/>
            <w:noWrap/>
            <w:hideMark/>
          </w:tcPr>
          <w:p w14:paraId="06AA6841" w14:textId="2BDE3668" w:rsidR="00AF6CF5" w:rsidRPr="00137C76" w:rsidRDefault="00AF6CF5" w:rsidP="00AF6CF5">
            <w:pPr>
              <w:spacing w:after="0" w:line="240" w:lineRule="auto"/>
              <w:rPr>
                <w:rFonts w:ascii="Calibri" w:eastAsia="Times New Roman" w:hAnsi="Calibri" w:cs="Calibri"/>
                <w:b/>
                <w:bCs/>
                <w:color w:val="000000"/>
                <w:sz w:val="20"/>
                <w:szCs w:val="20"/>
                <w:lang w:eastAsia="en-GB"/>
              </w:rPr>
            </w:pPr>
            <w:r w:rsidRPr="00137C76">
              <w:rPr>
                <w:rFonts w:ascii="Calibri" w:eastAsia="Times New Roman" w:hAnsi="Calibri" w:cs="Calibri"/>
                <w:b/>
                <w:bCs/>
                <w:color w:val="000000"/>
                <w:sz w:val="20"/>
                <w:szCs w:val="20"/>
                <w:lang w:eastAsia="en-GB"/>
              </w:rPr>
              <w:t>Exams</w:t>
            </w:r>
          </w:p>
        </w:tc>
      </w:tr>
      <w:tr w:rsidR="00137C76" w:rsidRPr="00E230F0" w14:paraId="16DA0D52" w14:textId="77777777" w:rsidTr="00D054C7">
        <w:trPr>
          <w:trHeight w:val="735"/>
        </w:trPr>
        <w:tc>
          <w:tcPr>
            <w:tcW w:w="497" w:type="dxa"/>
            <w:vMerge/>
            <w:tcBorders>
              <w:top w:val="nil"/>
              <w:left w:val="single" w:sz="4" w:space="0" w:color="auto"/>
              <w:bottom w:val="single" w:sz="4" w:space="0" w:color="auto"/>
              <w:right w:val="single" w:sz="4" w:space="0" w:color="auto"/>
            </w:tcBorders>
            <w:vAlign w:val="center"/>
            <w:hideMark/>
          </w:tcPr>
          <w:p w14:paraId="5108570D" w14:textId="77777777" w:rsidR="00137C76" w:rsidRPr="00E230F0" w:rsidRDefault="00137C76" w:rsidP="00AF6CF5">
            <w:pPr>
              <w:spacing w:after="0" w:line="240" w:lineRule="auto"/>
              <w:rPr>
                <w:rFonts w:ascii="Calibri" w:eastAsia="Times New Roman" w:hAnsi="Calibri" w:cs="Calibri"/>
                <w:b/>
                <w:bCs/>
                <w:color w:val="000000"/>
                <w:lang w:eastAsia="en-GB"/>
              </w:rPr>
            </w:pPr>
          </w:p>
        </w:tc>
        <w:tc>
          <w:tcPr>
            <w:tcW w:w="498"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48006B9C" w14:textId="77777777" w:rsidR="00137C76" w:rsidRPr="00E230F0" w:rsidRDefault="00137C76" w:rsidP="00AF6CF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3535" w:type="dxa"/>
            <w:tcBorders>
              <w:top w:val="nil"/>
              <w:left w:val="nil"/>
              <w:bottom w:val="single" w:sz="4" w:space="0" w:color="auto"/>
              <w:right w:val="single" w:sz="4" w:space="0" w:color="auto"/>
            </w:tcBorders>
            <w:shd w:val="clear" w:color="auto" w:fill="auto"/>
            <w:noWrap/>
            <w:vAlign w:val="center"/>
            <w:hideMark/>
          </w:tcPr>
          <w:p w14:paraId="532D0A00" w14:textId="77777777" w:rsidR="00137C76" w:rsidRPr="00E230F0" w:rsidRDefault="00137C76" w:rsidP="00AF6CF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2937" w:type="dxa"/>
            <w:tcBorders>
              <w:top w:val="nil"/>
              <w:left w:val="nil"/>
              <w:bottom w:val="single" w:sz="4" w:space="0" w:color="auto"/>
              <w:right w:val="single" w:sz="4" w:space="0" w:color="auto"/>
            </w:tcBorders>
            <w:shd w:val="clear" w:color="auto" w:fill="auto"/>
            <w:noWrap/>
            <w:hideMark/>
          </w:tcPr>
          <w:p w14:paraId="62B065F6" w14:textId="797C8737" w:rsidR="00137C76" w:rsidRPr="00840CCC" w:rsidRDefault="00137C76" w:rsidP="00AF6CF5">
            <w:pPr>
              <w:pStyle w:val="ListParagraph"/>
              <w:numPr>
                <w:ilvl w:val="0"/>
                <w:numId w:val="43"/>
              </w:numPr>
              <w:spacing w:after="0" w:line="240" w:lineRule="auto"/>
              <w:rPr>
                <w:rFonts w:ascii="Calibri" w:eastAsia="Times New Roman" w:hAnsi="Calibri" w:cs="Calibri"/>
                <w:color w:val="000000"/>
                <w:lang w:eastAsia="en-GB"/>
              </w:rPr>
            </w:pPr>
            <w:r w:rsidRPr="00840CCC">
              <w:rPr>
                <w:rFonts w:ascii="Calibri" w:eastAsia="Times New Roman" w:hAnsi="Calibri" w:cs="Calibri"/>
                <w:color w:val="000000"/>
                <w:lang w:eastAsia="en-GB"/>
              </w:rPr>
              <w:t>Students’ own experiences of early reading, speaking and writing in their own childhood</w:t>
            </w:r>
          </w:p>
          <w:p w14:paraId="42EADF96" w14:textId="77777777" w:rsidR="00137C76" w:rsidRDefault="00137C76" w:rsidP="00AF6CF5">
            <w:pPr>
              <w:pStyle w:val="ListParagraph"/>
              <w:numPr>
                <w:ilvl w:val="0"/>
                <w:numId w:val="43"/>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 xml:space="preserve">The </w:t>
            </w:r>
            <w:r w:rsidRPr="00840CCC">
              <w:rPr>
                <w:rFonts w:ascii="Calibri" w:eastAsia="Times New Roman" w:hAnsi="Calibri" w:cs="Calibri"/>
                <w:color w:val="000000"/>
                <w:lang w:eastAsia="en-GB"/>
              </w:rPr>
              <w:t>Language frameworks</w:t>
            </w:r>
          </w:p>
          <w:p w14:paraId="01E58309" w14:textId="2B858B1A" w:rsidR="00137C76" w:rsidRPr="00840CCC" w:rsidRDefault="00137C76" w:rsidP="00AF6CF5">
            <w:pPr>
              <w:pStyle w:val="ListParagraph"/>
              <w:numPr>
                <w:ilvl w:val="0"/>
                <w:numId w:val="43"/>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Understanding the rules of data transcription</w:t>
            </w:r>
          </w:p>
        </w:tc>
        <w:tc>
          <w:tcPr>
            <w:tcW w:w="5873" w:type="dxa"/>
            <w:gridSpan w:val="2"/>
            <w:tcBorders>
              <w:top w:val="nil"/>
              <w:left w:val="nil"/>
              <w:bottom w:val="single" w:sz="4" w:space="0" w:color="auto"/>
              <w:right w:val="single" w:sz="4" w:space="0" w:color="auto"/>
            </w:tcBorders>
            <w:shd w:val="clear" w:color="auto" w:fill="auto"/>
            <w:noWrap/>
            <w:hideMark/>
          </w:tcPr>
          <w:p w14:paraId="54A98446" w14:textId="77777777" w:rsidR="00137C76" w:rsidRDefault="00137C76" w:rsidP="00AF6CF5">
            <w:pPr>
              <w:pStyle w:val="ListParagraph"/>
              <w:numPr>
                <w:ilvl w:val="0"/>
                <w:numId w:val="43"/>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The Language frameworks</w:t>
            </w:r>
          </w:p>
          <w:p w14:paraId="0644607B" w14:textId="77777777" w:rsidR="00137C76" w:rsidRDefault="00137C76" w:rsidP="00AF6CF5">
            <w:pPr>
              <w:pStyle w:val="ListParagraph"/>
              <w:numPr>
                <w:ilvl w:val="0"/>
                <w:numId w:val="43"/>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Comparing texts: planning and writing</w:t>
            </w:r>
          </w:p>
          <w:p w14:paraId="19CA1E68" w14:textId="77777777" w:rsidR="00137C76" w:rsidRPr="00040C06" w:rsidRDefault="00137C76" w:rsidP="00AF6CF5">
            <w:pPr>
              <w:pStyle w:val="ListParagraph"/>
              <w:numPr>
                <w:ilvl w:val="0"/>
                <w:numId w:val="43"/>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Integrating contextual factors into broader analytical debate</w:t>
            </w:r>
          </w:p>
          <w:p w14:paraId="32413931" w14:textId="0835FA25" w:rsidR="00137C76" w:rsidRPr="00E230F0" w:rsidRDefault="00137C76" w:rsidP="00AF6CF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37" w:type="dxa"/>
            <w:tcBorders>
              <w:top w:val="nil"/>
              <w:left w:val="nil"/>
              <w:bottom w:val="single" w:sz="4" w:space="0" w:color="auto"/>
              <w:right w:val="single" w:sz="4" w:space="0" w:color="auto"/>
            </w:tcBorders>
            <w:shd w:val="clear" w:color="auto" w:fill="auto"/>
            <w:noWrap/>
            <w:hideMark/>
          </w:tcPr>
          <w:p w14:paraId="0B3BC945" w14:textId="030037CF" w:rsidR="00137C76" w:rsidRPr="00137C76" w:rsidRDefault="00137C76" w:rsidP="00137C76">
            <w:pPr>
              <w:pStyle w:val="ListParagraph"/>
              <w:numPr>
                <w:ilvl w:val="0"/>
                <w:numId w:val="43"/>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Work covered during Y12 on Diversity in all it’s different linguistic iterations</w:t>
            </w:r>
          </w:p>
        </w:tc>
        <w:tc>
          <w:tcPr>
            <w:tcW w:w="2937" w:type="dxa"/>
            <w:tcBorders>
              <w:top w:val="nil"/>
              <w:left w:val="nil"/>
              <w:bottom w:val="single" w:sz="4" w:space="0" w:color="auto"/>
              <w:right w:val="single" w:sz="4" w:space="0" w:color="auto"/>
            </w:tcBorders>
            <w:shd w:val="clear" w:color="auto" w:fill="auto"/>
            <w:noWrap/>
            <w:hideMark/>
          </w:tcPr>
          <w:p w14:paraId="0FA525F3" w14:textId="77777777" w:rsidR="00137C76" w:rsidRPr="00E230F0" w:rsidRDefault="00137C76" w:rsidP="00AF6CF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37" w:type="dxa"/>
            <w:tcBorders>
              <w:top w:val="nil"/>
              <w:left w:val="nil"/>
              <w:bottom w:val="single" w:sz="4" w:space="0" w:color="auto"/>
              <w:right w:val="single" w:sz="4" w:space="0" w:color="auto"/>
            </w:tcBorders>
            <w:shd w:val="clear" w:color="auto" w:fill="auto"/>
            <w:noWrap/>
            <w:hideMark/>
          </w:tcPr>
          <w:p w14:paraId="4DAD9280" w14:textId="77777777" w:rsidR="00137C76" w:rsidRPr="00E230F0" w:rsidRDefault="00137C76" w:rsidP="00AF6CF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272E20" w:rsidRPr="00E230F0" w14:paraId="681D6C5C" w14:textId="77777777" w:rsidTr="00D054C7">
        <w:trPr>
          <w:trHeight w:val="735"/>
        </w:trPr>
        <w:tc>
          <w:tcPr>
            <w:tcW w:w="497" w:type="dxa"/>
            <w:vMerge/>
            <w:tcBorders>
              <w:top w:val="nil"/>
              <w:left w:val="single" w:sz="4" w:space="0" w:color="auto"/>
              <w:bottom w:val="single" w:sz="4" w:space="0" w:color="auto"/>
              <w:right w:val="single" w:sz="4" w:space="0" w:color="auto"/>
            </w:tcBorders>
            <w:vAlign w:val="center"/>
            <w:hideMark/>
          </w:tcPr>
          <w:p w14:paraId="7A5B83AC" w14:textId="77777777" w:rsidR="00272E20" w:rsidRPr="00E230F0" w:rsidRDefault="00272E20" w:rsidP="00AF6CF5">
            <w:pPr>
              <w:spacing w:after="0" w:line="240" w:lineRule="auto"/>
              <w:rPr>
                <w:rFonts w:ascii="Calibri" w:eastAsia="Times New Roman" w:hAnsi="Calibri" w:cs="Calibri"/>
                <w:b/>
                <w:bCs/>
                <w:color w:val="000000"/>
                <w:lang w:eastAsia="en-GB"/>
              </w:rPr>
            </w:pPr>
          </w:p>
        </w:tc>
        <w:tc>
          <w:tcPr>
            <w:tcW w:w="498"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23D7694D" w14:textId="77777777" w:rsidR="00272E20" w:rsidRPr="00E230F0" w:rsidRDefault="00272E20" w:rsidP="00AF6CF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3535" w:type="dxa"/>
            <w:tcBorders>
              <w:top w:val="nil"/>
              <w:left w:val="nil"/>
              <w:bottom w:val="single" w:sz="4" w:space="0" w:color="auto"/>
              <w:right w:val="single" w:sz="4" w:space="0" w:color="auto"/>
            </w:tcBorders>
            <w:shd w:val="clear" w:color="auto" w:fill="auto"/>
            <w:noWrap/>
            <w:vAlign w:val="center"/>
            <w:hideMark/>
          </w:tcPr>
          <w:p w14:paraId="19EF86B7" w14:textId="77777777" w:rsidR="00272E20" w:rsidRPr="00E230F0" w:rsidRDefault="00272E20" w:rsidP="00AF6CF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2937" w:type="dxa"/>
            <w:tcBorders>
              <w:top w:val="nil"/>
              <w:left w:val="nil"/>
              <w:bottom w:val="single" w:sz="4" w:space="0" w:color="auto"/>
              <w:right w:val="single" w:sz="4" w:space="0" w:color="auto"/>
            </w:tcBorders>
            <w:shd w:val="clear" w:color="auto" w:fill="auto"/>
            <w:noWrap/>
            <w:hideMark/>
          </w:tcPr>
          <w:p w14:paraId="150FE8DC" w14:textId="62051565" w:rsidR="00272E20" w:rsidRPr="00E230F0" w:rsidRDefault="00272E20" w:rsidP="00AF6CF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Fonts w:ascii="Calibri" w:eastAsia="Times New Roman" w:hAnsi="Calibri" w:cs="Calibri"/>
                <w:color w:val="000000"/>
                <w:lang w:eastAsia="en-GB"/>
              </w:rPr>
              <w:t>Phonics, babbling, behaviourism, Child-directed speech, cooing, digraph, diminutive, egocentric, emergent reader, holophrastic, homonyms, look-and-say, miscue, More Knowledgeable Other, Nativist theory, negative reinforcement, onset, Operant Conditioning, Oracy, Over-extension, phoneme, phonetic spelling, positive reinforcement, Post-telegraphic stage, proto-words, recast, reduplicated babbling, scaffolding, telegraphic stage, trigraph, under-extension, universal grammar, virtuous error, Zone of Proximal Development</w:t>
            </w:r>
          </w:p>
        </w:tc>
        <w:tc>
          <w:tcPr>
            <w:tcW w:w="5873" w:type="dxa"/>
            <w:gridSpan w:val="2"/>
            <w:tcBorders>
              <w:top w:val="nil"/>
              <w:left w:val="nil"/>
              <w:bottom w:val="single" w:sz="4" w:space="0" w:color="auto"/>
              <w:right w:val="single" w:sz="4" w:space="0" w:color="auto"/>
            </w:tcBorders>
            <w:shd w:val="clear" w:color="auto" w:fill="auto"/>
            <w:noWrap/>
            <w:hideMark/>
          </w:tcPr>
          <w:p w14:paraId="168417AC" w14:textId="33621888" w:rsidR="00272E20" w:rsidRPr="00E230F0" w:rsidRDefault="00272E20" w:rsidP="00AF6CF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roofErr w:type="spellStart"/>
            <w:r>
              <w:rPr>
                <w:rFonts w:ascii="Calibri" w:eastAsia="Times New Roman" w:hAnsi="Calibri" w:cs="Calibri"/>
                <w:color w:val="000000"/>
                <w:lang w:eastAsia="en-GB"/>
              </w:rPr>
              <w:t>Accomodation</w:t>
            </w:r>
            <w:proofErr w:type="spellEnd"/>
            <w:r>
              <w:rPr>
                <w:rFonts w:ascii="Calibri" w:eastAsia="Times New Roman" w:hAnsi="Calibri" w:cs="Calibri"/>
                <w:color w:val="000000"/>
                <w:lang w:eastAsia="en-GB"/>
              </w:rPr>
              <w:t xml:space="preserve"> theory, acrolect, </w:t>
            </w:r>
            <w:proofErr w:type="spellStart"/>
            <w:r>
              <w:rPr>
                <w:rFonts w:ascii="Calibri" w:eastAsia="Times New Roman" w:hAnsi="Calibri" w:cs="Calibri"/>
                <w:color w:val="000000"/>
                <w:lang w:eastAsia="en-GB"/>
              </w:rPr>
              <w:t>adstratum</w:t>
            </w:r>
            <w:proofErr w:type="spellEnd"/>
            <w:r>
              <w:rPr>
                <w:rFonts w:ascii="Calibri" w:eastAsia="Times New Roman" w:hAnsi="Calibri" w:cs="Calibri"/>
                <w:color w:val="000000"/>
                <w:lang w:eastAsia="en-GB"/>
              </w:rPr>
              <w:t xml:space="preserve">, agreement, assimilation, code-switching, corpora, covert prestige, </w:t>
            </w:r>
            <w:proofErr w:type="spellStart"/>
            <w:r>
              <w:rPr>
                <w:rFonts w:ascii="Calibri" w:eastAsia="Times New Roman" w:hAnsi="Calibri" w:cs="Calibri"/>
                <w:color w:val="000000"/>
                <w:lang w:eastAsia="en-GB"/>
              </w:rPr>
              <w:t>declinism</w:t>
            </w:r>
            <w:proofErr w:type="spellEnd"/>
            <w:r>
              <w:rPr>
                <w:rFonts w:ascii="Calibri" w:eastAsia="Times New Roman" w:hAnsi="Calibri" w:cs="Calibri"/>
                <w:color w:val="000000"/>
                <w:lang w:eastAsia="en-GB"/>
              </w:rPr>
              <w:t xml:space="preserve">, descriptivism, diachronic change, EFL, elision, emoji, etymology, global language, hypercorrection, language shift, lingua franca, linguistic imperialism, linguistic purism, modality, overt prestige, pidgin, prescriptivism, rising intonation, speech community, standardisation, synchronic change, </w:t>
            </w:r>
            <w:proofErr w:type="spellStart"/>
            <w:r>
              <w:rPr>
                <w:rFonts w:ascii="Calibri" w:eastAsia="Times New Roman" w:hAnsi="Calibri" w:cs="Calibri"/>
                <w:color w:val="000000"/>
                <w:lang w:eastAsia="en-GB"/>
              </w:rPr>
              <w:t>th</w:t>
            </w:r>
            <w:proofErr w:type="spellEnd"/>
            <w:r>
              <w:rPr>
                <w:rFonts w:ascii="Calibri" w:eastAsia="Times New Roman" w:hAnsi="Calibri" w:cs="Calibri"/>
                <w:color w:val="000000"/>
                <w:lang w:eastAsia="en-GB"/>
              </w:rPr>
              <w:t>-fronting, vocal fry</w:t>
            </w:r>
          </w:p>
          <w:p w14:paraId="21D4A1FD" w14:textId="1E720059" w:rsidR="00272E20" w:rsidRPr="00E230F0" w:rsidRDefault="00272E20" w:rsidP="00AF6CF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37" w:type="dxa"/>
            <w:tcBorders>
              <w:top w:val="nil"/>
              <w:left w:val="nil"/>
              <w:bottom w:val="single" w:sz="4" w:space="0" w:color="auto"/>
              <w:right w:val="single" w:sz="4" w:space="0" w:color="auto"/>
            </w:tcBorders>
            <w:shd w:val="clear" w:color="auto" w:fill="auto"/>
            <w:noWrap/>
            <w:hideMark/>
          </w:tcPr>
          <w:p w14:paraId="7557222D" w14:textId="77777777" w:rsidR="00272E20" w:rsidRPr="00E230F0" w:rsidRDefault="00272E20" w:rsidP="00AF6CF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37" w:type="dxa"/>
            <w:tcBorders>
              <w:top w:val="nil"/>
              <w:left w:val="nil"/>
              <w:bottom w:val="single" w:sz="4" w:space="0" w:color="auto"/>
              <w:right w:val="single" w:sz="4" w:space="0" w:color="auto"/>
            </w:tcBorders>
            <w:shd w:val="clear" w:color="auto" w:fill="auto"/>
            <w:noWrap/>
            <w:hideMark/>
          </w:tcPr>
          <w:p w14:paraId="2AC70C30" w14:textId="77777777" w:rsidR="00272E20" w:rsidRPr="00E230F0" w:rsidRDefault="00272E20" w:rsidP="00AF6CF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37" w:type="dxa"/>
            <w:tcBorders>
              <w:top w:val="nil"/>
              <w:left w:val="nil"/>
              <w:bottom w:val="single" w:sz="4" w:space="0" w:color="auto"/>
              <w:right w:val="single" w:sz="4" w:space="0" w:color="auto"/>
            </w:tcBorders>
            <w:shd w:val="clear" w:color="auto" w:fill="auto"/>
            <w:noWrap/>
            <w:hideMark/>
          </w:tcPr>
          <w:p w14:paraId="312B6062" w14:textId="77777777" w:rsidR="00272E20" w:rsidRPr="00E230F0" w:rsidRDefault="00272E20" w:rsidP="00AF6CF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777E16" w:rsidRPr="00E230F0" w14:paraId="437C8F76" w14:textId="77777777" w:rsidTr="00904BE2">
        <w:trPr>
          <w:trHeight w:val="8256"/>
        </w:trPr>
        <w:tc>
          <w:tcPr>
            <w:tcW w:w="497" w:type="dxa"/>
            <w:vMerge/>
            <w:tcBorders>
              <w:top w:val="nil"/>
              <w:left w:val="single" w:sz="4" w:space="0" w:color="auto"/>
              <w:bottom w:val="single" w:sz="4" w:space="0" w:color="auto"/>
              <w:right w:val="single" w:sz="4" w:space="0" w:color="auto"/>
            </w:tcBorders>
            <w:vAlign w:val="center"/>
            <w:hideMark/>
          </w:tcPr>
          <w:p w14:paraId="3C26B9CB" w14:textId="77777777" w:rsidR="00777E16" w:rsidRPr="00E230F0" w:rsidRDefault="00777E16" w:rsidP="00AF6CF5">
            <w:pPr>
              <w:spacing w:after="0" w:line="240" w:lineRule="auto"/>
              <w:rPr>
                <w:rFonts w:ascii="Calibri" w:eastAsia="Times New Roman" w:hAnsi="Calibri" w:cs="Calibri"/>
                <w:b/>
                <w:bCs/>
                <w:color w:val="000000"/>
                <w:lang w:eastAsia="en-GB"/>
              </w:rPr>
            </w:pPr>
          </w:p>
        </w:tc>
        <w:tc>
          <w:tcPr>
            <w:tcW w:w="498"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34B272A5" w14:textId="77777777" w:rsidR="00777E16" w:rsidRPr="00E230F0" w:rsidRDefault="00777E16" w:rsidP="00AF6CF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3535" w:type="dxa"/>
            <w:tcBorders>
              <w:top w:val="single" w:sz="4" w:space="0" w:color="auto"/>
              <w:left w:val="nil"/>
              <w:bottom w:val="single" w:sz="4" w:space="0" w:color="auto"/>
              <w:right w:val="single" w:sz="4" w:space="0" w:color="auto"/>
            </w:tcBorders>
            <w:shd w:val="clear" w:color="auto" w:fill="auto"/>
            <w:noWrap/>
            <w:vAlign w:val="center"/>
            <w:hideMark/>
          </w:tcPr>
          <w:p w14:paraId="3CE4EBE0" w14:textId="4C526897" w:rsidR="00777E16" w:rsidRPr="00E230F0" w:rsidRDefault="00777E16" w:rsidP="00AF6CF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7620" w:type="dxa"/>
            <w:gridSpan w:val="6"/>
            <w:tcBorders>
              <w:top w:val="single" w:sz="4" w:space="0" w:color="auto"/>
              <w:left w:val="nil"/>
              <w:bottom w:val="single" w:sz="4" w:space="0" w:color="auto"/>
              <w:right w:val="single" w:sz="4" w:space="0" w:color="auto"/>
            </w:tcBorders>
            <w:shd w:val="clear" w:color="auto" w:fill="auto"/>
            <w:noWrap/>
          </w:tcPr>
          <w:p w14:paraId="18EEA786" w14:textId="77777777" w:rsidR="00777E16" w:rsidRDefault="00777E16" w:rsidP="001661C4">
            <w:pPr>
              <w:spacing w:after="0" w:line="240" w:lineRule="auto"/>
              <w:rPr>
                <w:rFonts w:cstheme="minorHAnsi"/>
                <w:b/>
                <w:bCs/>
                <w:sz w:val="20"/>
                <w:szCs w:val="20"/>
                <w:lang w:eastAsia="en-GB"/>
              </w:rPr>
            </w:pPr>
            <w:r>
              <w:rPr>
                <w:rFonts w:cstheme="minorHAnsi"/>
                <w:b/>
                <w:bCs/>
                <w:sz w:val="20"/>
                <w:szCs w:val="20"/>
                <w:lang w:eastAsia="en-GB"/>
              </w:rPr>
              <w:t>Read:</w:t>
            </w:r>
          </w:p>
          <w:p w14:paraId="169D8B96" w14:textId="77777777" w:rsidR="00777E16" w:rsidRPr="001661C4" w:rsidRDefault="00777E16" w:rsidP="001661C4">
            <w:pPr>
              <w:spacing w:after="0" w:line="240" w:lineRule="auto"/>
              <w:rPr>
                <w:rFonts w:cstheme="minorHAnsi"/>
                <w:b/>
                <w:bCs/>
                <w:iCs/>
                <w:sz w:val="20"/>
                <w:szCs w:val="20"/>
                <w:lang w:eastAsia="en-GB"/>
              </w:rPr>
            </w:pPr>
          </w:p>
          <w:p w14:paraId="3500AD0B" w14:textId="77777777" w:rsidR="00777E16" w:rsidRPr="001661C4" w:rsidRDefault="00777E16" w:rsidP="001661C4">
            <w:pPr>
              <w:spacing w:after="0" w:line="240" w:lineRule="auto"/>
              <w:rPr>
                <w:rFonts w:cstheme="minorHAnsi"/>
                <w:iCs/>
                <w:sz w:val="20"/>
                <w:szCs w:val="20"/>
                <w:lang w:eastAsia="en-GB"/>
              </w:rPr>
            </w:pPr>
            <w:hyperlink r:id="rId9" w:history="1">
              <w:r w:rsidRPr="001661C4">
                <w:rPr>
                  <w:rStyle w:val="Hyperlink"/>
                  <w:rFonts w:cstheme="minorHAnsi"/>
                  <w:sz w:val="20"/>
                  <w:szCs w:val="20"/>
                  <w:lang w:eastAsia="en-GB"/>
                </w:rPr>
                <w:t>http://englishlangsfx.blogspot.co.uk/</w:t>
              </w:r>
            </w:hyperlink>
            <w:r w:rsidRPr="001661C4">
              <w:rPr>
                <w:rFonts w:cstheme="minorHAnsi"/>
                <w:sz w:val="20"/>
                <w:szCs w:val="20"/>
                <w:lang w:eastAsia="en-GB"/>
              </w:rPr>
              <w:t xml:space="preserve">   </w:t>
            </w:r>
          </w:p>
          <w:p w14:paraId="75FB57A2" w14:textId="77777777" w:rsidR="00777E16" w:rsidRPr="001661C4" w:rsidRDefault="00777E16" w:rsidP="001661C4">
            <w:pPr>
              <w:spacing w:after="0" w:line="240" w:lineRule="auto"/>
              <w:rPr>
                <w:rFonts w:cstheme="minorHAnsi"/>
                <w:iCs/>
                <w:sz w:val="20"/>
                <w:szCs w:val="20"/>
                <w:lang w:eastAsia="en-GB"/>
              </w:rPr>
            </w:pPr>
            <w:r w:rsidRPr="001661C4">
              <w:rPr>
                <w:rFonts w:cstheme="minorHAnsi"/>
                <w:sz w:val="20"/>
                <w:szCs w:val="20"/>
                <w:lang w:eastAsia="en-GB"/>
              </w:rPr>
              <w:t>written by Dan Clayton, with lots of interesting links and advice tailored to A Level students</w:t>
            </w:r>
          </w:p>
          <w:p w14:paraId="465DDD7C" w14:textId="77777777" w:rsidR="00777E16" w:rsidRPr="001661C4" w:rsidRDefault="00777E16" w:rsidP="001661C4">
            <w:pPr>
              <w:spacing w:after="0" w:line="240" w:lineRule="auto"/>
              <w:rPr>
                <w:rFonts w:cstheme="minorHAnsi"/>
                <w:iCs/>
                <w:sz w:val="20"/>
                <w:szCs w:val="20"/>
                <w:lang w:eastAsia="en-GB"/>
              </w:rPr>
            </w:pPr>
          </w:p>
          <w:p w14:paraId="1A06ACCD" w14:textId="77777777" w:rsidR="00777E16" w:rsidRPr="001661C4" w:rsidRDefault="00777E16" w:rsidP="001661C4">
            <w:pPr>
              <w:spacing w:after="0" w:line="240" w:lineRule="auto"/>
              <w:rPr>
                <w:rFonts w:cstheme="minorHAnsi"/>
                <w:iCs/>
                <w:sz w:val="20"/>
                <w:szCs w:val="20"/>
                <w:lang w:eastAsia="en-GB"/>
              </w:rPr>
            </w:pPr>
            <w:r w:rsidRPr="001661C4">
              <w:rPr>
                <w:rFonts w:cstheme="minorHAnsi"/>
                <w:sz w:val="20"/>
                <w:szCs w:val="20"/>
                <w:lang w:eastAsia="en-GB"/>
              </w:rPr>
              <w:t>Language: A Feminist Guide</w:t>
            </w:r>
          </w:p>
          <w:p w14:paraId="0D1FE448" w14:textId="77777777" w:rsidR="00777E16" w:rsidRPr="001661C4" w:rsidRDefault="00777E16" w:rsidP="001661C4">
            <w:pPr>
              <w:spacing w:after="0" w:line="240" w:lineRule="auto"/>
              <w:rPr>
                <w:rFonts w:cstheme="minorHAnsi"/>
                <w:iCs/>
                <w:sz w:val="20"/>
                <w:szCs w:val="20"/>
                <w:lang w:eastAsia="en-GB"/>
              </w:rPr>
            </w:pPr>
            <w:hyperlink r:id="rId10" w:history="1">
              <w:r w:rsidRPr="001661C4">
                <w:rPr>
                  <w:rStyle w:val="Hyperlink"/>
                  <w:rFonts w:cstheme="minorHAnsi"/>
                  <w:sz w:val="20"/>
                  <w:szCs w:val="20"/>
                  <w:lang w:eastAsia="en-GB"/>
                </w:rPr>
                <w:t>https://debuk.wordpress.com/</w:t>
              </w:r>
            </w:hyperlink>
          </w:p>
          <w:p w14:paraId="1B854D4A" w14:textId="77777777" w:rsidR="00777E16" w:rsidRPr="001661C4" w:rsidRDefault="00777E16" w:rsidP="001661C4">
            <w:pPr>
              <w:spacing w:after="0" w:line="240" w:lineRule="auto"/>
              <w:rPr>
                <w:rFonts w:cstheme="minorHAnsi"/>
                <w:iCs/>
                <w:sz w:val="20"/>
                <w:szCs w:val="20"/>
                <w:lang w:eastAsia="en-GB"/>
              </w:rPr>
            </w:pPr>
            <w:r w:rsidRPr="001661C4">
              <w:rPr>
                <w:rFonts w:cstheme="minorHAnsi"/>
                <w:sz w:val="20"/>
                <w:szCs w:val="20"/>
                <w:lang w:eastAsia="en-GB"/>
              </w:rPr>
              <w:t>Deborah Cameron explores all manner of issues relating to language and gender</w:t>
            </w:r>
          </w:p>
          <w:p w14:paraId="63F2CD06" w14:textId="77777777" w:rsidR="00777E16" w:rsidRPr="001661C4" w:rsidRDefault="00777E16" w:rsidP="001661C4">
            <w:pPr>
              <w:spacing w:after="0" w:line="240" w:lineRule="auto"/>
              <w:rPr>
                <w:rFonts w:cstheme="minorHAnsi"/>
                <w:iCs/>
                <w:sz w:val="20"/>
                <w:szCs w:val="20"/>
                <w:lang w:eastAsia="en-GB"/>
              </w:rPr>
            </w:pPr>
          </w:p>
          <w:p w14:paraId="74B04168" w14:textId="77777777" w:rsidR="00777E16" w:rsidRPr="001661C4" w:rsidRDefault="00777E16" w:rsidP="001661C4">
            <w:pPr>
              <w:spacing w:after="0" w:line="240" w:lineRule="auto"/>
              <w:rPr>
                <w:rFonts w:cstheme="minorHAnsi"/>
                <w:iCs/>
                <w:sz w:val="20"/>
                <w:szCs w:val="20"/>
                <w:lang w:eastAsia="en-GB"/>
              </w:rPr>
            </w:pPr>
            <w:r w:rsidRPr="001661C4">
              <w:rPr>
                <w:rFonts w:cstheme="minorHAnsi"/>
                <w:sz w:val="20"/>
                <w:szCs w:val="20"/>
                <w:lang w:eastAsia="en-GB"/>
              </w:rPr>
              <w:t>Oxford Dictionaries blog</w:t>
            </w:r>
          </w:p>
          <w:p w14:paraId="28CA3801" w14:textId="77777777" w:rsidR="00777E16" w:rsidRPr="001661C4" w:rsidRDefault="00777E16" w:rsidP="001661C4">
            <w:pPr>
              <w:spacing w:after="0" w:line="240" w:lineRule="auto"/>
              <w:rPr>
                <w:rFonts w:cstheme="minorHAnsi"/>
                <w:iCs/>
                <w:color w:val="0000FF"/>
                <w:sz w:val="20"/>
                <w:szCs w:val="20"/>
                <w:lang w:eastAsia="en-GB"/>
              </w:rPr>
            </w:pPr>
            <w:hyperlink r:id="rId11" w:history="1">
              <w:r w:rsidRPr="001661C4">
                <w:rPr>
                  <w:rFonts w:cstheme="minorHAnsi"/>
                  <w:color w:val="0000FF"/>
                  <w:sz w:val="20"/>
                  <w:szCs w:val="20"/>
                  <w:lang w:eastAsia="en-GB"/>
                </w:rPr>
                <w:t>http://blog.oxforddictionaries.com</w:t>
              </w:r>
            </w:hyperlink>
          </w:p>
          <w:p w14:paraId="70D356B3" w14:textId="77777777" w:rsidR="00777E16" w:rsidRPr="001661C4" w:rsidRDefault="00777E16" w:rsidP="001661C4">
            <w:pPr>
              <w:spacing w:after="0" w:line="240" w:lineRule="auto"/>
              <w:rPr>
                <w:rFonts w:cstheme="minorHAnsi"/>
                <w:iCs/>
                <w:sz w:val="20"/>
                <w:szCs w:val="20"/>
                <w:lang w:eastAsia="en-GB"/>
              </w:rPr>
            </w:pPr>
            <w:r w:rsidRPr="001661C4">
              <w:rPr>
                <w:rFonts w:cstheme="minorHAnsi"/>
                <w:sz w:val="20"/>
                <w:szCs w:val="20"/>
                <w:lang w:eastAsia="en-GB"/>
              </w:rPr>
              <w:t>Regular blog posts relating to the world of language</w:t>
            </w:r>
          </w:p>
          <w:p w14:paraId="76B21725" w14:textId="77777777" w:rsidR="00777E16" w:rsidRPr="001661C4" w:rsidRDefault="00777E16" w:rsidP="001661C4">
            <w:pPr>
              <w:spacing w:after="0" w:line="240" w:lineRule="auto"/>
              <w:rPr>
                <w:rFonts w:cstheme="minorHAnsi"/>
                <w:iCs/>
                <w:sz w:val="20"/>
                <w:szCs w:val="20"/>
                <w:lang w:eastAsia="en-GB"/>
              </w:rPr>
            </w:pPr>
          </w:p>
          <w:p w14:paraId="292EEC0A" w14:textId="77777777" w:rsidR="00777E16" w:rsidRDefault="00777E16" w:rsidP="001661C4">
            <w:pPr>
              <w:rPr>
                <w:rStyle w:val="Hyperlink"/>
                <w:rFonts w:cstheme="minorHAnsi"/>
                <w:sz w:val="20"/>
                <w:szCs w:val="20"/>
              </w:rPr>
            </w:pPr>
            <w:r w:rsidRPr="001661C4">
              <w:rPr>
                <w:rFonts w:cstheme="minorHAnsi"/>
                <w:sz w:val="20"/>
                <w:szCs w:val="20"/>
                <w:lang w:eastAsia="en-GB"/>
              </w:rPr>
              <w:t xml:space="preserve">Language in the </w:t>
            </w:r>
            <w:proofErr w:type="gramStart"/>
            <w:r w:rsidRPr="001661C4">
              <w:rPr>
                <w:rFonts w:cstheme="minorHAnsi"/>
                <w:sz w:val="20"/>
                <w:szCs w:val="20"/>
                <w:lang w:eastAsia="en-GB"/>
              </w:rPr>
              <w:t>News :</w:t>
            </w:r>
            <w:proofErr w:type="gramEnd"/>
            <w:r>
              <w:fldChar w:fldCharType="begin"/>
            </w:r>
            <w:r>
              <w:instrText>HYPERLINK "https://blog.bham.ac.uk/susanhunston/"</w:instrText>
            </w:r>
            <w:r>
              <w:fldChar w:fldCharType="separate"/>
            </w:r>
            <w:r w:rsidRPr="001661C4">
              <w:rPr>
                <w:rStyle w:val="Hyperlink"/>
                <w:rFonts w:cstheme="minorHAnsi"/>
                <w:sz w:val="20"/>
                <w:szCs w:val="20"/>
              </w:rPr>
              <w:t>https://blog.bham.ac.uk/susanhunston/</w:t>
            </w:r>
            <w:r>
              <w:rPr>
                <w:rStyle w:val="Hyperlink"/>
                <w:rFonts w:cstheme="minorHAnsi"/>
                <w:sz w:val="20"/>
                <w:szCs w:val="20"/>
              </w:rPr>
              <w:fldChar w:fldCharType="end"/>
            </w:r>
          </w:p>
          <w:p w14:paraId="08221061" w14:textId="77777777" w:rsidR="00777E16" w:rsidRPr="006A3F6E" w:rsidRDefault="00777E16" w:rsidP="001661C4">
            <w:pPr>
              <w:rPr>
                <w:rStyle w:val="Hyperlink"/>
                <w:rFonts w:cstheme="minorHAnsi"/>
                <w:b/>
                <w:bCs/>
                <w:color w:val="auto"/>
                <w:sz w:val="20"/>
                <w:szCs w:val="20"/>
                <w:u w:val="none"/>
              </w:rPr>
            </w:pPr>
            <w:r w:rsidRPr="006A3F6E">
              <w:rPr>
                <w:rStyle w:val="Hyperlink"/>
                <w:b/>
                <w:bCs/>
                <w:color w:val="auto"/>
                <w:sz w:val="20"/>
                <w:szCs w:val="20"/>
                <w:u w:val="none"/>
              </w:rPr>
              <w:t>Listen</w:t>
            </w:r>
          </w:p>
          <w:p w14:paraId="1DDB1D6D" w14:textId="77777777" w:rsidR="00777E16" w:rsidRDefault="00777E16" w:rsidP="001661C4">
            <w:pPr>
              <w:tabs>
                <w:tab w:val="left" w:pos="450"/>
                <w:tab w:val="center" w:pos="7211"/>
              </w:tabs>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The History of English, Bunny Trails, </w:t>
            </w:r>
            <w:proofErr w:type="spellStart"/>
            <w:r>
              <w:rPr>
                <w:rFonts w:ascii="Calibri" w:eastAsia="Times New Roman" w:hAnsi="Calibri" w:cs="Calibri"/>
                <w:color w:val="000000"/>
                <w:lang w:eastAsia="en-GB"/>
              </w:rPr>
              <w:t>Multilinguish</w:t>
            </w:r>
            <w:proofErr w:type="spellEnd"/>
            <w:r>
              <w:rPr>
                <w:rFonts w:ascii="Calibri" w:eastAsia="Times New Roman" w:hAnsi="Calibri" w:cs="Calibri"/>
                <w:color w:val="000000"/>
                <w:lang w:eastAsia="en-GB"/>
              </w:rPr>
              <w:t xml:space="preserve">, </w:t>
            </w:r>
            <w:proofErr w:type="spellStart"/>
            <w:r>
              <w:rPr>
                <w:rFonts w:ascii="Calibri" w:eastAsia="Times New Roman" w:hAnsi="Calibri" w:cs="Calibri"/>
                <w:color w:val="000000"/>
                <w:lang w:eastAsia="en-GB"/>
              </w:rPr>
              <w:t>Lingthusiasm</w:t>
            </w:r>
            <w:proofErr w:type="spellEnd"/>
            <w:r>
              <w:rPr>
                <w:rFonts w:ascii="Calibri" w:eastAsia="Times New Roman" w:hAnsi="Calibri" w:cs="Calibri"/>
                <w:color w:val="000000"/>
                <w:lang w:eastAsia="en-GB"/>
              </w:rPr>
              <w:t xml:space="preserve">, The Vocal Fries, The </w:t>
            </w:r>
            <w:proofErr w:type="spellStart"/>
            <w:r>
              <w:rPr>
                <w:rFonts w:ascii="Calibri" w:eastAsia="Times New Roman" w:hAnsi="Calibri" w:cs="Calibri"/>
                <w:color w:val="000000"/>
                <w:lang w:eastAsia="en-GB"/>
              </w:rPr>
              <w:t>Allusionist</w:t>
            </w:r>
            <w:proofErr w:type="spellEnd"/>
            <w:r>
              <w:rPr>
                <w:rFonts w:ascii="Calibri" w:eastAsia="Times New Roman" w:hAnsi="Calibri" w:cs="Calibri"/>
                <w:color w:val="000000"/>
                <w:lang w:eastAsia="en-GB"/>
              </w:rPr>
              <w:t xml:space="preserve"> (all podcasts)</w:t>
            </w:r>
          </w:p>
          <w:p w14:paraId="7A049D4F" w14:textId="77777777" w:rsidR="00777E16" w:rsidRDefault="00777E16" w:rsidP="001661C4">
            <w:pPr>
              <w:tabs>
                <w:tab w:val="left" w:pos="450"/>
                <w:tab w:val="center" w:pos="7211"/>
              </w:tabs>
              <w:spacing w:after="0" w:line="240" w:lineRule="auto"/>
              <w:jc w:val="both"/>
              <w:rPr>
                <w:rFonts w:ascii="Calibri" w:eastAsia="Times New Roman" w:hAnsi="Calibri" w:cs="Calibri"/>
                <w:color w:val="000000"/>
                <w:lang w:eastAsia="en-GB"/>
              </w:rPr>
            </w:pPr>
          </w:p>
          <w:p w14:paraId="1E13E12D" w14:textId="77777777" w:rsidR="00777E16" w:rsidRPr="006A3F6E" w:rsidRDefault="00777E16" w:rsidP="001661C4">
            <w:pPr>
              <w:tabs>
                <w:tab w:val="left" w:pos="450"/>
                <w:tab w:val="center" w:pos="7211"/>
              </w:tabs>
              <w:spacing w:after="0" w:line="240" w:lineRule="auto"/>
              <w:jc w:val="both"/>
              <w:rPr>
                <w:rFonts w:eastAsia="Times New Roman" w:cstheme="minorHAnsi"/>
                <w:b/>
                <w:bCs/>
                <w:color w:val="000000"/>
                <w:sz w:val="20"/>
                <w:szCs w:val="20"/>
                <w:lang w:eastAsia="en-GB"/>
              </w:rPr>
            </w:pPr>
            <w:r w:rsidRPr="006A3F6E">
              <w:rPr>
                <w:rFonts w:eastAsia="Times New Roman" w:cstheme="minorHAnsi"/>
                <w:b/>
                <w:bCs/>
                <w:color w:val="000000"/>
                <w:sz w:val="20"/>
                <w:szCs w:val="20"/>
                <w:lang w:eastAsia="en-GB"/>
              </w:rPr>
              <w:t>Watch:</w:t>
            </w:r>
          </w:p>
          <w:p w14:paraId="7BB25063" w14:textId="77777777" w:rsidR="00777E16" w:rsidRPr="006A3F6E" w:rsidRDefault="00777E16" w:rsidP="006A3F6E">
            <w:pPr>
              <w:pStyle w:val="NormalWeb"/>
              <w:rPr>
                <w:rFonts w:asciiTheme="minorHAnsi" w:hAnsiTheme="minorHAnsi" w:cstheme="minorHAnsi"/>
                <w:color w:val="000000"/>
                <w:sz w:val="20"/>
                <w:szCs w:val="20"/>
              </w:rPr>
            </w:pPr>
            <w:r w:rsidRPr="006A3F6E">
              <w:rPr>
                <w:rFonts w:asciiTheme="minorHAnsi" w:hAnsiTheme="minorHAnsi" w:cstheme="minorHAnsi"/>
                <w:color w:val="000000"/>
                <w:sz w:val="20"/>
                <w:szCs w:val="20"/>
              </w:rPr>
              <w:t xml:space="preserve">A few </w:t>
            </w:r>
            <w:proofErr w:type="gramStart"/>
            <w:r w:rsidRPr="006A3F6E">
              <w:rPr>
                <w:rFonts w:asciiTheme="minorHAnsi" w:hAnsiTheme="minorHAnsi" w:cstheme="minorHAnsi"/>
                <w:color w:val="000000"/>
                <w:sz w:val="20"/>
                <w:szCs w:val="20"/>
              </w:rPr>
              <w:t>linguistically-relevant</w:t>
            </w:r>
            <w:proofErr w:type="gramEnd"/>
            <w:r w:rsidRPr="006A3F6E">
              <w:rPr>
                <w:rFonts w:asciiTheme="minorHAnsi" w:hAnsiTheme="minorHAnsi" w:cstheme="minorHAnsi"/>
                <w:color w:val="000000"/>
                <w:sz w:val="20"/>
                <w:szCs w:val="20"/>
              </w:rPr>
              <w:t xml:space="preserve"> TED and TEDx talks (NOT a complete list): </w:t>
            </w:r>
          </w:p>
          <w:p w14:paraId="02C2EC64" w14:textId="77777777" w:rsidR="00777E16" w:rsidRPr="006A3F6E" w:rsidRDefault="00777E16" w:rsidP="006A3F6E">
            <w:pPr>
              <w:numPr>
                <w:ilvl w:val="0"/>
                <w:numId w:val="44"/>
              </w:numPr>
              <w:spacing w:before="100" w:beforeAutospacing="1" w:after="100" w:afterAutospacing="1" w:line="240" w:lineRule="auto"/>
              <w:rPr>
                <w:rFonts w:cstheme="minorHAnsi"/>
                <w:sz w:val="20"/>
                <w:szCs w:val="20"/>
              </w:rPr>
            </w:pPr>
            <w:hyperlink r:id="rId12" w:tgtFrame="_blank" w:history="1">
              <w:r w:rsidRPr="006A3F6E">
                <w:rPr>
                  <w:rStyle w:val="Hyperlink"/>
                  <w:rFonts w:cstheme="minorHAnsi"/>
                  <w:color w:val="auto"/>
                  <w:sz w:val="20"/>
                  <w:szCs w:val="20"/>
                </w:rPr>
                <w:t xml:space="preserve">Endangered languages: why it matters (Mandana </w:t>
              </w:r>
              <w:proofErr w:type="spellStart"/>
              <w:r w:rsidRPr="006A3F6E">
                <w:rPr>
                  <w:rStyle w:val="Hyperlink"/>
                  <w:rFonts w:cstheme="minorHAnsi"/>
                  <w:color w:val="auto"/>
                  <w:sz w:val="20"/>
                  <w:szCs w:val="20"/>
                </w:rPr>
                <w:t>Seyfeddinipur</w:t>
              </w:r>
              <w:proofErr w:type="spellEnd"/>
              <w:r w:rsidRPr="006A3F6E">
                <w:rPr>
                  <w:rStyle w:val="Hyperlink"/>
                  <w:rFonts w:cstheme="minorHAnsi"/>
                  <w:color w:val="auto"/>
                  <w:sz w:val="20"/>
                  <w:szCs w:val="20"/>
                </w:rPr>
                <w:t>)</w:t>
              </w:r>
            </w:hyperlink>
          </w:p>
          <w:p w14:paraId="0AF366B6" w14:textId="77777777" w:rsidR="00777E16" w:rsidRPr="006A3F6E" w:rsidRDefault="00777E16" w:rsidP="006A3F6E">
            <w:pPr>
              <w:numPr>
                <w:ilvl w:val="0"/>
                <w:numId w:val="44"/>
              </w:numPr>
              <w:spacing w:before="100" w:beforeAutospacing="1" w:after="100" w:afterAutospacing="1" w:line="240" w:lineRule="auto"/>
              <w:rPr>
                <w:rFonts w:cstheme="minorHAnsi"/>
                <w:sz w:val="20"/>
                <w:szCs w:val="20"/>
              </w:rPr>
            </w:pPr>
            <w:hyperlink r:id="rId13" w:tgtFrame="_blank" w:history="1">
              <w:r w:rsidRPr="006A3F6E">
                <w:rPr>
                  <w:rStyle w:val="Hyperlink"/>
                  <w:rFonts w:cstheme="minorHAnsi"/>
                  <w:color w:val="auto"/>
                  <w:sz w:val="20"/>
                  <w:szCs w:val="20"/>
                </w:rPr>
                <w:t xml:space="preserve">Deaf children need sign language (Drisana </w:t>
              </w:r>
              <w:proofErr w:type="spellStart"/>
              <w:r w:rsidRPr="006A3F6E">
                <w:rPr>
                  <w:rStyle w:val="Hyperlink"/>
                  <w:rFonts w:cstheme="minorHAnsi"/>
                  <w:color w:val="auto"/>
                  <w:sz w:val="20"/>
                  <w:szCs w:val="20"/>
                </w:rPr>
                <w:t>Levitzke</w:t>
              </w:r>
              <w:proofErr w:type="spellEnd"/>
              <w:r w:rsidRPr="006A3F6E">
                <w:rPr>
                  <w:rStyle w:val="Hyperlink"/>
                  <w:rFonts w:cstheme="minorHAnsi"/>
                  <w:color w:val="auto"/>
                  <w:sz w:val="20"/>
                  <w:szCs w:val="20"/>
                </w:rPr>
                <w:t>-Gray)</w:t>
              </w:r>
            </w:hyperlink>
          </w:p>
          <w:p w14:paraId="36B8184E" w14:textId="77777777" w:rsidR="00777E16" w:rsidRPr="006A3F6E" w:rsidRDefault="00777E16" w:rsidP="006A3F6E">
            <w:pPr>
              <w:numPr>
                <w:ilvl w:val="0"/>
                <w:numId w:val="44"/>
              </w:numPr>
              <w:spacing w:before="100" w:beforeAutospacing="1" w:after="100" w:afterAutospacing="1" w:line="240" w:lineRule="auto"/>
              <w:rPr>
                <w:rFonts w:cstheme="minorHAnsi"/>
                <w:sz w:val="20"/>
                <w:szCs w:val="20"/>
              </w:rPr>
            </w:pPr>
            <w:hyperlink r:id="rId14" w:tgtFrame="_blank" w:history="1">
              <w:r w:rsidRPr="006A3F6E">
                <w:rPr>
                  <w:rStyle w:val="Hyperlink"/>
                  <w:rFonts w:cstheme="minorHAnsi"/>
                  <w:color w:val="auto"/>
                  <w:sz w:val="20"/>
                  <w:szCs w:val="20"/>
                </w:rPr>
                <w:t xml:space="preserve">Robots talking with Robots - How </w:t>
              </w:r>
              <w:proofErr w:type="spellStart"/>
              <w:r w:rsidRPr="006A3F6E">
                <w:rPr>
                  <w:rStyle w:val="Hyperlink"/>
                  <w:rFonts w:cstheme="minorHAnsi"/>
                  <w:color w:val="auto"/>
                  <w:sz w:val="20"/>
                  <w:szCs w:val="20"/>
                </w:rPr>
                <w:t>Lingodroids</w:t>
              </w:r>
              <w:proofErr w:type="spellEnd"/>
              <w:r w:rsidRPr="006A3F6E">
                <w:rPr>
                  <w:rStyle w:val="Hyperlink"/>
                  <w:rFonts w:cstheme="minorHAnsi"/>
                  <w:color w:val="auto"/>
                  <w:sz w:val="20"/>
                  <w:szCs w:val="20"/>
                </w:rPr>
                <w:t xml:space="preserve"> invent their own language (Janet Wiles)</w:t>
              </w:r>
            </w:hyperlink>
          </w:p>
          <w:p w14:paraId="4F893E0B" w14:textId="77777777" w:rsidR="00777E16" w:rsidRPr="006A3F6E" w:rsidRDefault="00777E16" w:rsidP="006A3F6E">
            <w:pPr>
              <w:numPr>
                <w:ilvl w:val="0"/>
                <w:numId w:val="44"/>
              </w:numPr>
              <w:spacing w:before="100" w:beforeAutospacing="1" w:after="100" w:afterAutospacing="1" w:line="240" w:lineRule="auto"/>
              <w:rPr>
                <w:rFonts w:cstheme="minorHAnsi"/>
                <w:sz w:val="20"/>
                <w:szCs w:val="20"/>
              </w:rPr>
            </w:pPr>
            <w:hyperlink r:id="rId15" w:tgtFrame="_blank" w:history="1">
              <w:r w:rsidRPr="006A3F6E">
                <w:rPr>
                  <w:rStyle w:val="Hyperlink"/>
                  <w:rFonts w:cstheme="minorHAnsi"/>
                  <w:color w:val="auto"/>
                  <w:sz w:val="20"/>
                  <w:szCs w:val="20"/>
                </w:rPr>
                <w:t>Four reasons to learn a new language (John McWhorter)</w:t>
              </w:r>
            </w:hyperlink>
          </w:p>
          <w:p w14:paraId="5F1E151E" w14:textId="77777777" w:rsidR="00777E16" w:rsidRPr="006A3F6E" w:rsidRDefault="00777E16" w:rsidP="006A3F6E">
            <w:pPr>
              <w:numPr>
                <w:ilvl w:val="0"/>
                <w:numId w:val="44"/>
              </w:numPr>
              <w:spacing w:before="100" w:beforeAutospacing="1" w:after="100" w:afterAutospacing="1" w:line="240" w:lineRule="auto"/>
              <w:rPr>
                <w:rFonts w:cstheme="minorHAnsi"/>
                <w:sz w:val="20"/>
                <w:szCs w:val="20"/>
              </w:rPr>
            </w:pPr>
            <w:hyperlink r:id="rId16" w:tgtFrame="_blank" w:history="1">
              <w:r w:rsidRPr="006A3F6E">
                <w:rPr>
                  <w:rStyle w:val="Hyperlink"/>
                  <w:rFonts w:cstheme="minorHAnsi"/>
                  <w:color w:val="auto"/>
                  <w:sz w:val="20"/>
                  <w:szCs w:val="20"/>
                </w:rPr>
                <w:t>Several short language-related videos from TED-Ed</w:t>
              </w:r>
            </w:hyperlink>
          </w:p>
          <w:p w14:paraId="201D1A09" w14:textId="77777777" w:rsidR="00777E16" w:rsidRPr="006A3F6E" w:rsidRDefault="00777E16" w:rsidP="006A3F6E">
            <w:pPr>
              <w:numPr>
                <w:ilvl w:val="0"/>
                <w:numId w:val="44"/>
              </w:numPr>
              <w:spacing w:before="100" w:beforeAutospacing="1" w:after="100" w:afterAutospacing="1" w:line="240" w:lineRule="auto"/>
              <w:rPr>
                <w:rFonts w:cstheme="minorHAnsi"/>
                <w:sz w:val="20"/>
                <w:szCs w:val="20"/>
              </w:rPr>
            </w:pPr>
            <w:hyperlink r:id="rId17" w:tgtFrame="_blank" w:history="1">
              <w:r w:rsidRPr="006A3F6E">
                <w:rPr>
                  <w:rStyle w:val="Hyperlink"/>
                  <w:rFonts w:cstheme="minorHAnsi"/>
                  <w:color w:val="auto"/>
                  <w:sz w:val="20"/>
                  <w:szCs w:val="20"/>
                </w:rPr>
                <w:t>American and British Politeness (</w:t>
              </w:r>
            </w:hyperlink>
            <w:hyperlink r:id="rId18" w:tgtFrame="_blank" w:history="1">
              <w:r w:rsidRPr="006A3F6E">
                <w:rPr>
                  <w:rStyle w:val="Hyperlink"/>
                  <w:rFonts w:cstheme="minorHAnsi"/>
                  <w:color w:val="auto"/>
                  <w:sz w:val="20"/>
                  <w:szCs w:val="20"/>
                </w:rPr>
                <w:t>Lynne Murphy</w:t>
              </w:r>
            </w:hyperlink>
            <w:r w:rsidRPr="006A3F6E">
              <w:rPr>
                <w:rFonts w:cstheme="minorHAnsi"/>
                <w:sz w:val="20"/>
                <w:szCs w:val="20"/>
              </w:rPr>
              <w:t>)</w:t>
            </w:r>
          </w:p>
          <w:p w14:paraId="177C8198" w14:textId="77777777" w:rsidR="00777E16" w:rsidRPr="006A3F6E" w:rsidRDefault="00777E16" w:rsidP="006A3F6E">
            <w:pPr>
              <w:numPr>
                <w:ilvl w:val="0"/>
                <w:numId w:val="44"/>
              </w:numPr>
              <w:spacing w:before="100" w:beforeAutospacing="1" w:after="100" w:afterAutospacing="1" w:line="240" w:lineRule="auto"/>
              <w:rPr>
                <w:rFonts w:cstheme="minorHAnsi"/>
                <w:sz w:val="20"/>
                <w:szCs w:val="20"/>
              </w:rPr>
            </w:pPr>
            <w:hyperlink r:id="rId19" w:tgtFrame="_blank" w:history="1">
              <w:r w:rsidRPr="006A3F6E">
                <w:rPr>
                  <w:rStyle w:val="Hyperlink"/>
                  <w:rFonts w:cstheme="minorHAnsi"/>
                  <w:color w:val="auto"/>
                  <w:sz w:val="20"/>
                  <w:szCs w:val="20"/>
                </w:rPr>
                <w:t>Hacking Language Learning (Conor Quinn)</w:t>
              </w:r>
            </w:hyperlink>
          </w:p>
          <w:p w14:paraId="1E847226" w14:textId="77777777" w:rsidR="00777E16" w:rsidRPr="006A3F6E" w:rsidRDefault="00777E16" w:rsidP="006A3F6E">
            <w:pPr>
              <w:numPr>
                <w:ilvl w:val="0"/>
                <w:numId w:val="44"/>
              </w:numPr>
              <w:spacing w:before="100" w:beforeAutospacing="1" w:after="100" w:afterAutospacing="1" w:line="240" w:lineRule="auto"/>
              <w:rPr>
                <w:rFonts w:cstheme="minorHAnsi"/>
                <w:sz w:val="20"/>
                <w:szCs w:val="20"/>
              </w:rPr>
            </w:pPr>
            <w:hyperlink r:id="rId20" w:tgtFrame="_blank" w:history="1">
              <w:r w:rsidRPr="006A3F6E">
                <w:rPr>
                  <w:rStyle w:val="Hyperlink"/>
                  <w:rFonts w:cstheme="minorHAnsi"/>
                  <w:color w:val="auto"/>
                  <w:sz w:val="20"/>
                  <w:szCs w:val="20"/>
                </w:rPr>
                <w:t>The linguistic genius of babies (Patricia Kuhl)</w:t>
              </w:r>
            </w:hyperlink>
          </w:p>
          <w:p w14:paraId="5A1BCBAF" w14:textId="77777777" w:rsidR="00777E16" w:rsidRPr="006A3F6E" w:rsidRDefault="00777E16" w:rsidP="006A3F6E">
            <w:pPr>
              <w:numPr>
                <w:ilvl w:val="0"/>
                <w:numId w:val="44"/>
              </w:numPr>
              <w:spacing w:before="100" w:beforeAutospacing="1" w:after="100" w:afterAutospacing="1" w:line="240" w:lineRule="auto"/>
              <w:rPr>
                <w:rFonts w:cstheme="minorHAnsi"/>
                <w:sz w:val="20"/>
                <w:szCs w:val="20"/>
              </w:rPr>
            </w:pPr>
            <w:hyperlink r:id="rId21" w:tgtFrame="_blank" w:history="1">
              <w:r w:rsidRPr="006A3F6E">
                <w:rPr>
                  <w:rStyle w:val="Hyperlink"/>
                  <w:rFonts w:cstheme="minorHAnsi"/>
                  <w:color w:val="auto"/>
                  <w:sz w:val="20"/>
                  <w:szCs w:val="20"/>
                </w:rPr>
                <w:t xml:space="preserve">What makes a word “real”? (Anne </w:t>
              </w:r>
              <w:proofErr w:type="spellStart"/>
              <w:r w:rsidRPr="006A3F6E">
                <w:rPr>
                  <w:rStyle w:val="Hyperlink"/>
                  <w:rFonts w:cstheme="minorHAnsi"/>
                  <w:color w:val="auto"/>
                  <w:sz w:val="20"/>
                  <w:szCs w:val="20"/>
                </w:rPr>
                <w:t>Curzan</w:t>
              </w:r>
              <w:proofErr w:type="spellEnd"/>
              <w:r w:rsidRPr="006A3F6E">
                <w:rPr>
                  <w:rStyle w:val="Hyperlink"/>
                  <w:rFonts w:cstheme="minorHAnsi"/>
                  <w:color w:val="auto"/>
                  <w:sz w:val="20"/>
                  <w:szCs w:val="20"/>
                </w:rPr>
                <w:t>)</w:t>
              </w:r>
            </w:hyperlink>
          </w:p>
          <w:p w14:paraId="7EA2B812" w14:textId="75FEA129" w:rsidR="00777E16" w:rsidRPr="00904BE2" w:rsidRDefault="00777E16" w:rsidP="00904BE2">
            <w:pPr>
              <w:numPr>
                <w:ilvl w:val="0"/>
                <w:numId w:val="44"/>
              </w:numPr>
              <w:spacing w:before="100" w:beforeAutospacing="1" w:after="100" w:afterAutospacing="1" w:line="240" w:lineRule="auto"/>
              <w:rPr>
                <w:rFonts w:cstheme="minorHAnsi"/>
                <w:sz w:val="20"/>
                <w:szCs w:val="20"/>
              </w:rPr>
            </w:pPr>
            <w:hyperlink r:id="rId22" w:tgtFrame="_blank" w:history="1">
              <w:r w:rsidRPr="006A3F6E">
                <w:rPr>
                  <w:rStyle w:val="Hyperlink"/>
                  <w:rFonts w:cstheme="minorHAnsi"/>
                  <w:color w:val="auto"/>
                  <w:sz w:val="20"/>
                  <w:szCs w:val="20"/>
                </w:rPr>
                <w:t>Redefining the dictionary (Erin McKean)</w:t>
              </w:r>
            </w:hyperlink>
          </w:p>
        </w:tc>
      </w:tr>
    </w:tbl>
    <w:p w14:paraId="42953F6C" w14:textId="77777777" w:rsidR="001733AD" w:rsidRDefault="001733AD" w:rsidP="00904BE2"/>
    <w:sectPr w:rsidR="001733AD"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78FE"/>
    <w:multiLevelType w:val="hybridMultilevel"/>
    <w:tmpl w:val="E2AA4B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1606A96"/>
    <w:multiLevelType w:val="hybridMultilevel"/>
    <w:tmpl w:val="B2E8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3" w15:restartNumberingAfterBreak="0">
    <w:nsid w:val="02EE0308"/>
    <w:multiLevelType w:val="hybridMultilevel"/>
    <w:tmpl w:val="E762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04FE5"/>
    <w:multiLevelType w:val="hybridMultilevel"/>
    <w:tmpl w:val="A246D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E163C"/>
    <w:multiLevelType w:val="hybridMultilevel"/>
    <w:tmpl w:val="33C0BC08"/>
    <w:lvl w:ilvl="0" w:tplc="DCF6516E">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0F34EE"/>
    <w:multiLevelType w:val="hybridMultilevel"/>
    <w:tmpl w:val="77427FDC"/>
    <w:lvl w:ilvl="0" w:tplc="71764F40">
      <w:start w:val="1"/>
      <w:numFmt w:val="bullet"/>
      <w:lvlText w:val=""/>
      <w:lvlJc w:val="left"/>
      <w:pPr>
        <w:ind w:left="170" w:hanging="17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02755F5"/>
    <w:multiLevelType w:val="hybridMultilevel"/>
    <w:tmpl w:val="CE4C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56666D"/>
    <w:multiLevelType w:val="hybridMultilevel"/>
    <w:tmpl w:val="82B86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86F02"/>
    <w:multiLevelType w:val="hybridMultilevel"/>
    <w:tmpl w:val="0F72FC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40A4CF4"/>
    <w:multiLevelType w:val="multilevel"/>
    <w:tmpl w:val="C314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90361"/>
    <w:multiLevelType w:val="hybridMultilevel"/>
    <w:tmpl w:val="2F10EE80"/>
    <w:lvl w:ilvl="0" w:tplc="5352DA82">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14" w15:restartNumberingAfterBreak="0">
    <w:nsid w:val="2E12278A"/>
    <w:multiLevelType w:val="hybridMultilevel"/>
    <w:tmpl w:val="0E4E435C"/>
    <w:lvl w:ilvl="0" w:tplc="5352DA8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4E06B9"/>
    <w:multiLevelType w:val="hybridMultilevel"/>
    <w:tmpl w:val="34DEA63E"/>
    <w:lvl w:ilvl="0" w:tplc="1464800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6438BA"/>
    <w:multiLevelType w:val="hybridMultilevel"/>
    <w:tmpl w:val="FF0AB860"/>
    <w:lvl w:ilvl="0" w:tplc="1464800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769B7"/>
    <w:multiLevelType w:val="hybridMultilevel"/>
    <w:tmpl w:val="50E85E38"/>
    <w:lvl w:ilvl="0" w:tplc="BA9C921C">
      <w:start w:val="1"/>
      <w:numFmt w:val="bullet"/>
      <w:lvlText w:val=""/>
      <w:lvlJc w:val="left"/>
      <w:pPr>
        <w:ind w:left="170" w:hanging="17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E406A1F"/>
    <w:multiLevelType w:val="hybridMultilevel"/>
    <w:tmpl w:val="DF40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710EB0"/>
    <w:multiLevelType w:val="hybridMultilevel"/>
    <w:tmpl w:val="21FE59FE"/>
    <w:lvl w:ilvl="0" w:tplc="1464800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2635B9"/>
    <w:multiLevelType w:val="hybridMultilevel"/>
    <w:tmpl w:val="54E8D87C"/>
    <w:lvl w:ilvl="0" w:tplc="F03E265C">
      <w:start w:val="1"/>
      <w:numFmt w:val="bullet"/>
      <w:lvlText w:val=""/>
      <w:lvlJc w:val="left"/>
      <w:pPr>
        <w:ind w:left="170" w:hanging="17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3"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742FA4"/>
    <w:multiLevelType w:val="hybridMultilevel"/>
    <w:tmpl w:val="E558F45A"/>
    <w:lvl w:ilvl="0" w:tplc="1464800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9B3925"/>
    <w:multiLevelType w:val="hybridMultilevel"/>
    <w:tmpl w:val="DA8252FA"/>
    <w:lvl w:ilvl="0" w:tplc="1464800C">
      <w:start w:val="1"/>
      <w:numFmt w:val="bullet"/>
      <w:lvlText w:val=""/>
      <w:lvlJc w:val="left"/>
      <w:pPr>
        <w:ind w:left="17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9C36C7"/>
    <w:multiLevelType w:val="hybridMultilevel"/>
    <w:tmpl w:val="514C2CDA"/>
    <w:lvl w:ilvl="0" w:tplc="DB04ABA6">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FE6F4C"/>
    <w:multiLevelType w:val="hybridMultilevel"/>
    <w:tmpl w:val="12BE6048"/>
    <w:lvl w:ilvl="0" w:tplc="1464800C">
      <w:start w:val="1"/>
      <w:numFmt w:val="bullet"/>
      <w:lvlText w:val=""/>
      <w:lvlJc w:val="left"/>
      <w:pPr>
        <w:ind w:left="170" w:hanging="170"/>
      </w:pPr>
      <w:rPr>
        <w:rFonts w:ascii="Symbol" w:hAnsi="Symbol" w:hint="default"/>
      </w:rPr>
    </w:lvl>
    <w:lvl w:ilvl="1" w:tplc="2EBC415C">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493CFC"/>
    <w:multiLevelType w:val="hybridMultilevel"/>
    <w:tmpl w:val="17C66C2A"/>
    <w:lvl w:ilvl="0" w:tplc="5D760BC0">
      <w:numFmt w:val="bullet"/>
      <w:lvlText w:val="-"/>
      <w:lvlJc w:val="left"/>
      <w:pPr>
        <w:tabs>
          <w:tab w:val="num" w:pos="420"/>
        </w:tabs>
        <w:ind w:left="420" w:hanging="360"/>
      </w:pPr>
      <w:rPr>
        <w:rFonts w:ascii="Times New Roman" w:eastAsia="Times New Roman" w:hAnsi="Times New Roman" w:cs="Times New Roman"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9" w15:restartNumberingAfterBreak="0">
    <w:nsid w:val="594733E3"/>
    <w:multiLevelType w:val="hybridMultilevel"/>
    <w:tmpl w:val="192AE2D0"/>
    <w:lvl w:ilvl="0" w:tplc="D9CC0650">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B12028C"/>
    <w:multiLevelType w:val="hybridMultilevel"/>
    <w:tmpl w:val="9796DCD8"/>
    <w:lvl w:ilvl="0" w:tplc="E662EAD6">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867AA7"/>
    <w:multiLevelType w:val="hybridMultilevel"/>
    <w:tmpl w:val="C08894AC"/>
    <w:lvl w:ilvl="0" w:tplc="084A756C">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D205D1B"/>
    <w:multiLevelType w:val="hybridMultilevel"/>
    <w:tmpl w:val="DADCA6F2"/>
    <w:lvl w:ilvl="0" w:tplc="37FC1F06">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E2152B8"/>
    <w:multiLevelType w:val="hybridMultilevel"/>
    <w:tmpl w:val="4C7C8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6E67C9"/>
    <w:multiLevelType w:val="hybridMultilevel"/>
    <w:tmpl w:val="889A200E"/>
    <w:lvl w:ilvl="0" w:tplc="1464800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C38F4"/>
    <w:multiLevelType w:val="hybridMultilevel"/>
    <w:tmpl w:val="ACE67284"/>
    <w:lvl w:ilvl="0" w:tplc="1464800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5B12C4"/>
    <w:multiLevelType w:val="hybridMultilevel"/>
    <w:tmpl w:val="2A2E9DA4"/>
    <w:lvl w:ilvl="0" w:tplc="1464800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C0F23"/>
    <w:multiLevelType w:val="hybridMultilevel"/>
    <w:tmpl w:val="0E9495B2"/>
    <w:lvl w:ilvl="0" w:tplc="BF36F320">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15C160D"/>
    <w:multiLevelType w:val="hybridMultilevel"/>
    <w:tmpl w:val="4FF4B33A"/>
    <w:lvl w:ilvl="0" w:tplc="BA9C921C">
      <w:start w:val="1"/>
      <w:numFmt w:val="bullet"/>
      <w:lvlText w:val=""/>
      <w:lvlJc w:val="left"/>
      <w:pPr>
        <w:ind w:left="530" w:hanging="17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75256B9"/>
    <w:multiLevelType w:val="hybridMultilevel"/>
    <w:tmpl w:val="7CFC49D4"/>
    <w:lvl w:ilvl="0" w:tplc="5352DA82">
      <w:start w:val="1"/>
      <w:numFmt w:val="bullet"/>
      <w:lvlText w:val=""/>
      <w:lvlJc w:val="left"/>
      <w:pPr>
        <w:ind w:left="530" w:hanging="17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A7358A9"/>
    <w:multiLevelType w:val="hybridMultilevel"/>
    <w:tmpl w:val="3C4ED058"/>
    <w:lvl w:ilvl="0" w:tplc="1464800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abstractNum w:abstractNumId="43" w15:restartNumberingAfterBreak="0">
    <w:nsid w:val="7FF77842"/>
    <w:multiLevelType w:val="hybridMultilevel"/>
    <w:tmpl w:val="443AE33E"/>
    <w:lvl w:ilvl="0" w:tplc="FF8EB60C">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7350157">
    <w:abstractNumId w:val="42"/>
  </w:num>
  <w:num w:numId="2" w16cid:durableId="2038238943">
    <w:abstractNumId w:val="2"/>
  </w:num>
  <w:num w:numId="3" w16cid:durableId="1302033347">
    <w:abstractNumId w:val="13"/>
  </w:num>
  <w:num w:numId="4" w16cid:durableId="1294172114">
    <w:abstractNumId w:val="6"/>
  </w:num>
  <w:num w:numId="5" w16cid:durableId="1941714189">
    <w:abstractNumId w:val="16"/>
  </w:num>
  <w:num w:numId="6" w16cid:durableId="1469200349">
    <w:abstractNumId w:val="18"/>
  </w:num>
  <w:num w:numId="7" w16cid:durableId="317273910">
    <w:abstractNumId w:val="23"/>
  </w:num>
  <w:num w:numId="8" w16cid:durableId="1785995778">
    <w:abstractNumId w:val="37"/>
  </w:num>
  <w:num w:numId="9" w16cid:durableId="813916209">
    <w:abstractNumId w:val="3"/>
  </w:num>
  <w:num w:numId="10" w16cid:durableId="2006396158">
    <w:abstractNumId w:val="4"/>
  </w:num>
  <w:num w:numId="11" w16cid:durableId="1256550560">
    <w:abstractNumId w:val="0"/>
  </w:num>
  <w:num w:numId="12" w16cid:durableId="1011026293">
    <w:abstractNumId w:val="1"/>
  </w:num>
  <w:num w:numId="13" w16cid:durableId="1043601986">
    <w:abstractNumId w:val="29"/>
  </w:num>
  <w:num w:numId="14" w16cid:durableId="1752000598">
    <w:abstractNumId w:val="38"/>
  </w:num>
  <w:num w:numId="15" w16cid:durableId="606735257">
    <w:abstractNumId w:val="26"/>
  </w:num>
  <w:num w:numId="16" w16cid:durableId="1946617037">
    <w:abstractNumId w:val="30"/>
  </w:num>
  <w:num w:numId="17" w16cid:durableId="614017026">
    <w:abstractNumId w:val="5"/>
  </w:num>
  <w:num w:numId="18" w16cid:durableId="1209610366">
    <w:abstractNumId w:val="12"/>
  </w:num>
  <w:num w:numId="19" w16cid:durableId="1776095273">
    <w:abstractNumId w:val="14"/>
  </w:num>
  <w:num w:numId="20" w16cid:durableId="1507287519">
    <w:abstractNumId w:val="40"/>
  </w:num>
  <w:num w:numId="21" w16cid:durableId="1830823728">
    <w:abstractNumId w:val="19"/>
  </w:num>
  <w:num w:numId="22" w16cid:durableId="1864127449">
    <w:abstractNumId w:val="20"/>
  </w:num>
  <w:num w:numId="23" w16cid:durableId="778376075">
    <w:abstractNumId w:val="39"/>
  </w:num>
  <w:num w:numId="24" w16cid:durableId="1526939102">
    <w:abstractNumId w:val="7"/>
  </w:num>
  <w:num w:numId="25" w16cid:durableId="537547193">
    <w:abstractNumId w:val="31"/>
  </w:num>
  <w:num w:numId="26" w16cid:durableId="996497340">
    <w:abstractNumId w:val="43"/>
  </w:num>
  <w:num w:numId="27" w16cid:durableId="1188833651">
    <w:abstractNumId w:val="9"/>
  </w:num>
  <w:num w:numId="28" w16cid:durableId="822084637">
    <w:abstractNumId w:val="32"/>
  </w:num>
  <w:num w:numId="29" w16cid:durableId="1914197989">
    <w:abstractNumId w:val="33"/>
  </w:num>
  <w:num w:numId="30" w16cid:durableId="59989007">
    <w:abstractNumId w:val="27"/>
  </w:num>
  <w:num w:numId="31" w16cid:durableId="187987366">
    <w:abstractNumId w:val="17"/>
  </w:num>
  <w:num w:numId="32" w16cid:durableId="1259484007">
    <w:abstractNumId w:val="8"/>
  </w:num>
  <w:num w:numId="33" w16cid:durableId="1394699939">
    <w:abstractNumId w:val="24"/>
  </w:num>
  <w:num w:numId="34" w16cid:durableId="484011033">
    <w:abstractNumId w:val="25"/>
  </w:num>
  <w:num w:numId="35" w16cid:durableId="116728359">
    <w:abstractNumId w:val="28"/>
  </w:num>
  <w:num w:numId="36" w16cid:durableId="192112005">
    <w:abstractNumId w:val="35"/>
  </w:num>
  <w:num w:numId="37" w16cid:durableId="1832134008">
    <w:abstractNumId w:val="15"/>
  </w:num>
  <w:num w:numId="38" w16cid:durableId="13658160">
    <w:abstractNumId w:val="21"/>
  </w:num>
  <w:num w:numId="39" w16cid:durableId="1076054250">
    <w:abstractNumId w:val="41"/>
  </w:num>
  <w:num w:numId="40" w16cid:durableId="2113544786">
    <w:abstractNumId w:val="34"/>
  </w:num>
  <w:num w:numId="41" w16cid:durableId="94398620">
    <w:abstractNumId w:val="36"/>
  </w:num>
  <w:num w:numId="42" w16cid:durableId="504057708">
    <w:abstractNumId w:val="10"/>
  </w:num>
  <w:num w:numId="43" w16cid:durableId="794563159">
    <w:abstractNumId w:val="22"/>
  </w:num>
  <w:num w:numId="44" w16cid:durableId="18159511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02E4C"/>
    <w:rsid w:val="00040C06"/>
    <w:rsid w:val="00052C16"/>
    <w:rsid w:val="0005684E"/>
    <w:rsid w:val="000845A5"/>
    <w:rsid w:val="000B4650"/>
    <w:rsid w:val="000B4F46"/>
    <w:rsid w:val="000B78EA"/>
    <w:rsid w:val="000C012E"/>
    <w:rsid w:val="000C29B3"/>
    <w:rsid w:val="000C45A9"/>
    <w:rsid w:val="000F7E6C"/>
    <w:rsid w:val="001057AE"/>
    <w:rsid w:val="00105E6E"/>
    <w:rsid w:val="001220AA"/>
    <w:rsid w:val="00137C76"/>
    <w:rsid w:val="00140EA6"/>
    <w:rsid w:val="00150834"/>
    <w:rsid w:val="00164E5E"/>
    <w:rsid w:val="001661C4"/>
    <w:rsid w:val="001733AD"/>
    <w:rsid w:val="0017520D"/>
    <w:rsid w:val="00177855"/>
    <w:rsid w:val="0019395B"/>
    <w:rsid w:val="00195A50"/>
    <w:rsid w:val="001A37CC"/>
    <w:rsid w:val="001C29C1"/>
    <w:rsid w:val="001C3974"/>
    <w:rsid w:val="001C4CDB"/>
    <w:rsid w:val="001D51F1"/>
    <w:rsid w:val="00203904"/>
    <w:rsid w:val="00272E20"/>
    <w:rsid w:val="00277DBA"/>
    <w:rsid w:val="00281008"/>
    <w:rsid w:val="002A306B"/>
    <w:rsid w:val="002A40DD"/>
    <w:rsid w:val="002B497B"/>
    <w:rsid w:val="002C3B80"/>
    <w:rsid w:val="003167A1"/>
    <w:rsid w:val="00324FBB"/>
    <w:rsid w:val="00332686"/>
    <w:rsid w:val="00334BA9"/>
    <w:rsid w:val="003642E6"/>
    <w:rsid w:val="00373963"/>
    <w:rsid w:val="00376D5E"/>
    <w:rsid w:val="00384AFF"/>
    <w:rsid w:val="003A1A5F"/>
    <w:rsid w:val="003F58DC"/>
    <w:rsid w:val="00401AED"/>
    <w:rsid w:val="004107DF"/>
    <w:rsid w:val="00430DB0"/>
    <w:rsid w:val="00440D7F"/>
    <w:rsid w:val="004576A7"/>
    <w:rsid w:val="00471D84"/>
    <w:rsid w:val="00476960"/>
    <w:rsid w:val="004803ED"/>
    <w:rsid w:val="00485EE9"/>
    <w:rsid w:val="00494ED2"/>
    <w:rsid w:val="004A4001"/>
    <w:rsid w:val="004A75DB"/>
    <w:rsid w:val="004B29FC"/>
    <w:rsid w:val="004C53EE"/>
    <w:rsid w:val="004F35DF"/>
    <w:rsid w:val="004F4A7A"/>
    <w:rsid w:val="005009F5"/>
    <w:rsid w:val="00512A70"/>
    <w:rsid w:val="005417E6"/>
    <w:rsid w:val="00546AD2"/>
    <w:rsid w:val="005A147D"/>
    <w:rsid w:val="005A2174"/>
    <w:rsid w:val="005A7334"/>
    <w:rsid w:val="005C19A7"/>
    <w:rsid w:val="005D53C8"/>
    <w:rsid w:val="005E03CF"/>
    <w:rsid w:val="005F2332"/>
    <w:rsid w:val="005F2465"/>
    <w:rsid w:val="005F58CF"/>
    <w:rsid w:val="00606CE8"/>
    <w:rsid w:val="006102CA"/>
    <w:rsid w:val="006121FE"/>
    <w:rsid w:val="006178B0"/>
    <w:rsid w:val="00640B63"/>
    <w:rsid w:val="00651026"/>
    <w:rsid w:val="006660AC"/>
    <w:rsid w:val="00684D7A"/>
    <w:rsid w:val="006A3F6E"/>
    <w:rsid w:val="006B0FC5"/>
    <w:rsid w:val="006B1C7F"/>
    <w:rsid w:val="006B4B63"/>
    <w:rsid w:val="006C3478"/>
    <w:rsid w:val="006F1912"/>
    <w:rsid w:val="006F7C54"/>
    <w:rsid w:val="007253CD"/>
    <w:rsid w:val="00730E0A"/>
    <w:rsid w:val="00763784"/>
    <w:rsid w:val="00763B16"/>
    <w:rsid w:val="007658B5"/>
    <w:rsid w:val="00774454"/>
    <w:rsid w:val="00777E16"/>
    <w:rsid w:val="00781051"/>
    <w:rsid w:val="00784D4D"/>
    <w:rsid w:val="007A3318"/>
    <w:rsid w:val="007C3202"/>
    <w:rsid w:val="007D2622"/>
    <w:rsid w:val="007F0AB4"/>
    <w:rsid w:val="00800377"/>
    <w:rsid w:val="00825650"/>
    <w:rsid w:val="00831A24"/>
    <w:rsid w:val="00840CCC"/>
    <w:rsid w:val="008465A4"/>
    <w:rsid w:val="00847C11"/>
    <w:rsid w:val="008502AA"/>
    <w:rsid w:val="00853C2E"/>
    <w:rsid w:val="008651F1"/>
    <w:rsid w:val="008A56D0"/>
    <w:rsid w:val="008C763B"/>
    <w:rsid w:val="008D13B6"/>
    <w:rsid w:val="00904BE2"/>
    <w:rsid w:val="00905D95"/>
    <w:rsid w:val="009073A4"/>
    <w:rsid w:val="00913C3C"/>
    <w:rsid w:val="00963754"/>
    <w:rsid w:val="00963890"/>
    <w:rsid w:val="009778F6"/>
    <w:rsid w:val="009827DE"/>
    <w:rsid w:val="0098355A"/>
    <w:rsid w:val="009C6CF6"/>
    <w:rsid w:val="00A03420"/>
    <w:rsid w:val="00A037B1"/>
    <w:rsid w:val="00A03C80"/>
    <w:rsid w:val="00A34947"/>
    <w:rsid w:val="00A45B02"/>
    <w:rsid w:val="00A75106"/>
    <w:rsid w:val="00A93EE6"/>
    <w:rsid w:val="00AA0B35"/>
    <w:rsid w:val="00AB14C3"/>
    <w:rsid w:val="00AE5073"/>
    <w:rsid w:val="00AF6CF5"/>
    <w:rsid w:val="00B11444"/>
    <w:rsid w:val="00B33CF4"/>
    <w:rsid w:val="00B35ED7"/>
    <w:rsid w:val="00B431E2"/>
    <w:rsid w:val="00B460D9"/>
    <w:rsid w:val="00B83005"/>
    <w:rsid w:val="00BB52D6"/>
    <w:rsid w:val="00BC30E3"/>
    <w:rsid w:val="00BD2022"/>
    <w:rsid w:val="00BD7E18"/>
    <w:rsid w:val="00C219FB"/>
    <w:rsid w:val="00C24631"/>
    <w:rsid w:val="00C35493"/>
    <w:rsid w:val="00C35B8F"/>
    <w:rsid w:val="00C42A38"/>
    <w:rsid w:val="00C54F6F"/>
    <w:rsid w:val="00C57EE6"/>
    <w:rsid w:val="00C740C4"/>
    <w:rsid w:val="00CB16CB"/>
    <w:rsid w:val="00CB48DD"/>
    <w:rsid w:val="00CC3CB9"/>
    <w:rsid w:val="00CD1A1B"/>
    <w:rsid w:val="00CD61A9"/>
    <w:rsid w:val="00CE32AA"/>
    <w:rsid w:val="00CE74E0"/>
    <w:rsid w:val="00CF01DF"/>
    <w:rsid w:val="00D054C7"/>
    <w:rsid w:val="00D31728"/>
    <w:rsid w:val="00D32285"/>
    <w:rsid w:val="00D378EF"/>
    <w:rsid w:val="00D46670"/>
    <w:rsid w:val="00D57074"/>
    <w:rsid w:val="00D65FA5"/>
    <w:rsid w:val="00D81E57"/>
    <w:rsid w:val="00D908D6"/>
    <w:rsid w:val="00DA369E"/>
    <w:rsid w:val="00DD1AD3"/>
    <w:rsid w:val="00DF5F0A"/>
    <w:rsid w:val="00E01AD0"/>
    <w:rsid w:val="00E367E3"/>
    <w:rsid w:val="00E51879"/>
    <w:rsid w:val="00E54FE6"/>
    <w:rsid w:val="00E669CA"/>
    <w:rsid w:val="00E90777"/>
    <w:rsid w:val="00E967DD"/>
    <w:rsid w:val="00E97E42"/>
    <w:rsid w:val="00EC1D65"/>
    <w:rsid w:val="00ED30AA"/>
    <w:rsid w:val="00EF2982"/>
    <w:rsid w:val="00F1033D"/>
    <w:rsid w:val="00F110D7"/>
    <w:rsid w:val="00F11425"/>
    <w:rsid w:val="00F13DA1"/>
    <w:rsid w:val="00F25564"/>
    <w:rsid w:val="00F267EE"/>
    <w:rsid w:val="00F3290C"/>
    <w:rsid w:val="00F349EC"/>
    <w:rsid w:val="00F371D4"/>
    <w:rsid w:val="00F77AFB"/>
    <w:rsid w:val="00F82EF9"/>
    <w:rsid w:val="00FC7EF8"/>
    <w:rsid w:val="00FD793A"/>
    <w:rsid w:val="019D6518"/>
    <w:rsid w:val="02768B8B"/>
    <w:rsid w:val="0FD931A3"/>
    <w:rsid w:val="166809AF"/>
    <w:rsid w:val="71707F5C"/>
    <w:rsid w:val="7C2A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95CF3A8C-EB6E-4449-B4D8-D30FC2B7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 w:type="character" w:styleId="Hyperlink">
    <w:name w:val="Hyperlink"/>
    <w:uiPriority w:val="19"/>
    <w:rsid w:val="001661C4"/>
    <w:rPr>
      <w:color w:val="0000FF"/>
      <w:u w:val="single"/>
    </w:rPr>
  </w:style>
  <w:style w:type="paragraph" w:styleId="NormalWeb">
    <w:name w:val="Normal (Web)"/>
    <w:basedOn w:val="Normal"/>
    <w:uiPriority w:val="99"/>
    <w:semiHidden/>
    <w:unhideWhenUsed/>
    <w:rsid w:val="006A3F6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324281579">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ou1Me-4GzuE" TargetMode="External"/><Relationship Id="rId18" Type="http://schemas.openxmlformats.org/officeDocument/2006/relationships/hyperlink" Target="https://www.youtube.com/watch?v=Jbu-eMcEF3s&amp;ab_channel=TEDxTalks" TargetMode="External"/><Relationship Id="rId3" Type="http://schemas.openxmlformats.org/officeDocument/2006/relationships/customXml" Target="../customXml/item3.xml"/><Relationship Id="rId21" Type="http://schemas.openxmlformats.org/officeDocument/2006/relationships/hyperlink" Target="https://www.ted.com/talks/anne_curzan_what_makes_a_word_real" TargetMode="External"/><Relationship Id="rId7" Type="http://schemas.openxmlformats.org/officeDocument/2006/relationships/webSettings" Target="webSettings.xml"/><Relationship Id="rId12" Type="http://schemas.openxmlformats.org/officeDocument/2006/relationships/hyperlink" Target="https://allthingslinguistic.com/post/168338863917/linguisten-endangered-languages-why-it" TargetMode="External"/><Relationship Id="rId17" Type="http://schemas.openxmlformats.org/officeDocument/2006/relationships/hyperlink" Target="https://www.youtube.com/watch?v=Jbu-eMcEF3s&amp;ab_channel=TEDxTalks" TargetMode="External"/><Relationship Id="rId2" Type="http://schemas.openxmlformats.org/officeDocument/2006/relationships/customXml" Target="../customXml/item2.xml"/><Relationship Id="rId16" Type="http://schemas.openxmlformats.org/officeDocument/2006/relationships/hyperlink" Target="https://allthingslinguistic.com/post/65645291340/are-elvish-klingon-dothraki-and-navi-real" TargetMode="External"/><Relationship Id="rId20" Type="http://schemas.openxmlformats.org/officeDocument/2006/relationships/hyperlink" Target="https://www.youtube.com/watch?v=G2XBIkHW95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log.oxforddictionaries.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ed.com/talks/john_mcwhorter_4_reasons_to_learn_a_new_language" TargetMode="External"/><Relationship Id="rId23" Type="http://schemas.openxmlformats.org/officeDocument/2006/relationships/fontTable" Target="fontTable.xml"/><Relationship Id="rId10" Type="http://schemas.openxmlformats.org/officeDocument/2006/relationships/hyperlink" Target="https://debuk.wordpress.com/" TargetMode="External"/><Relationship Id="rId19" Type="http://schemas.openxmlformats.org/officeDocument/2006/relationships/hyperlink" Target="https://www.youtube.com/watch?v=6a6vVIdQBd0" TargetMode="External"/><Relationship Id="rId4" Type="http://schemas.openxmlformats.org/officeDocument/2006/relationships/numbering" Target="numbering.xml"/><Relationship Id="rId9" Type="http://schemas.openxmlformats.org/officeDocument/2006/relationships/hyperlink" Target="http://englishlangsfx.blogspot.co.uk/" TargetMode="External"/><Relationship Id="rId14" Type="http://schemas.openxmlformats.org/officeDocument/2006/relationships/hyperlink" Target="https://www.youtube.com/watch?v=E6YZ_qnZsjg" TargetMode="External"/><Relationship Id="rId22" Type="http://schemas.openxmlformats.org/officeDocument/2006/relationships/hyperlink" Target="https://www.ted.com/talks/erin_mckean_redefines_the_dictio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2.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 ds:uri="bf2b65d0-6d33-4187-974a-d2eb7a03de39"/>
    <ds:schemaRef ds:uri="967d7f2d-63bd-4b3f-acd0-cee7b28753a0"/>
  </ds:schemaRefs>
</ds:datastoreItem>
</file>

<file path=customXml/itemProps3.xml><?xml version="1.0" encoding="utf-8"?>
<ds:datastoreItem xmlns:ds="http://schemas.openxmlformats.org/officeDocument/2006/customXml" ds:itemID="{25AC4788-161B-4D55-95DA-E168BBA34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2605</Words>
  <Characters>14852</Characters>
  <Application>Microsoft Office Word</Application>
  <DocSecurity>0</DocSecurity>
  <Lines>123</Lines>
  <Paragraphs>34</Paragraphs>
  <ScaleCrop>false</ScaleCrop>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Watts</dc:creator>
  <cp:keywords/>
  <dc:description/>
  <cp:lastModifiedBy>L Watts</cp:lastModifiedBy>
  <cp:revision>54</cp:revision>
  <cp:lastPrinted>2020-02-28T23:40:00Z</cp:lastPrinted>
  <dcterms:created xsi:type="dcterms:W3CDTF">2023-09-12T03:37:00Z</dcterms:created>
  <dcterms:modified xsi:type="dcterms:W3CDTF">2024-08-14T15:05:00Z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ies>
</file>